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59" w:rsidRDefault="00FF1C71">
      <w:pPr>
        <w:spacing w:after="0" w:line="240" w:lineRule="auto"/>
        <w:rPr>
          <w:rFonts w:ascii="Arial" w:hAnsi="Arial" w:cs="Arial"/>
        </w:rPr>
      </w:pPr>
      <w:r w:rsidRPr="00FF1C71">
        <w:rPr>
          <w:rFonts w:ascii="Arial" w:hAnsi="Arial" w:cs="Arial"/>
          <w:noProof/>
          <w:lang w:eastAsia="en-GB"/>
        </w:rPr>
        <w:drawing>
          <wp:anchor distT="0" distB="0" distL="114300" distR="114300" simplePos="0" relativeHeight="251660288" behindDoc="0" locked="0" layoutInCell="1" allowOverlap="1" wp14:anchorId="1AE16110" wp14:editId="53556B0B">
            <wp:simplePos x="0" y="0"/>
            <wp:positionH relativeFrom="column">
              <wp:posOffset>3733800</wp:posOffset>
            </wp:positionH>
            <wp:positionV relativeFrom="paragraph">
              <wp:posOffset>-571500</wp:posOffset>
            </wp:positionV>
            <wp:extent cx="1152525" cy="1171575"/>
            <wp:effectExtent l="0" t="0" r="9525" b="9525"/>
            <wp:wrapNone/>
            <wp:docPr id="18" name="Picture 18" descr="Proctor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tors' Offi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71">
        <w:rPr>
          <w:rFonts w:ascii="Arial" w:hAnsi="Arial" w:cs="Arial"/>
          <w:noProof/>
          <w:lang w:eastAsia="en-GB"/>
        </w:rPr>
        <w:drawing>
          <wp:anchor distT="0" distB="0" distL="114300" distR="114300" simplePos="0" relativeHeight="251659264" behindDoc="0" locked="1" layoutInCell="1" allowOverlap="0" wp14:anchorId="3D2E4DED" wp14:editId="347055BD">
            <wp:simplePos x="0" y="0"/>
            <wp:positionH relativeFrom="column">
              <wp:posOffset>4933950</wp:posOffset>
            </wp:positionH>
            <wp:positionV relativeFrom="page">
              <wp:posOffset>323850</wp:posOffset>
            </wp:positionV>
            <wp:extent cx="1152525" cy="1476375"/>
            <wp:effectExtent l="0" t="0" r="9525" b="9525"/>
            <wp:wrapSquare wrapText="left"/>
            <wp:docPr id="19" name="Picture 1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468" w:rsidRPr="00B70C0D" w:rsidRDefault="003C7468" w:rsidP="00B70C0D">
      <w:pPr>
        <w:jc w:val="right"/>
        <w:rPr>
          <w:rFonts w:ascii="Arial" w:hAnsi="Arial" w:cs="Arial"/>
        </w:rPr>
      </w:pPr>
    </w:p>
    <w:p w:rsidR="00F85B59" w:rsidRPr="007E233C" w:rsidRDefault="00F85B59" w:rsidP="00F85B59">
      <w:pPr>
        <w:spacing w:after="0" w:line="240" w:lineRule="auto"/>
        <w:rPr>
          <w:rFonts w:ascii="Arial" w:hAnsi="Arial" w:cs="Arial"/>
          <w:b/>
          <w:sz w:val="24"/>
          <w:szCs w:val="24"/>
        </w:rPr>
      </w:pPr>
      <w:r w:rsidRPr="007E233C">
        <w:rPr>
          <w:rFonts w:ascii="Arial" w:hAnsi="Arial" w:cs="Arial"/>
          <w:b/>
          <w:sz w:val="24"/>
          <w:szCs w:val="24"/>
        </w:rPr>
        <w:t>University Student Complaints Procedure:</w:t>
      </w:r>
    </w:p>
    <w:p w:rsidR="00F85B59" w:rsidRPr="00262B42" w:rsidRDefault="00F85B59" w:rsidP="00F85B59">
      <w:pPr>
        <w:pStyle w:val="Heading3"/>
        <w:pBdr>
          <w:bottom w:val="single" w:sz="4" w:space="1" w:color="auto"/>
        </w:pBdr>
        <w:jc w:val="left"/>
        <w:rPr>
          <w:rFonts w:ascii="Arial" w:hAnsi="Arial" w:cs="Arial"/>
          <w:b/>
          <w:szCs w:val="24"/>
          <w:u w:val="none"/>
        </w:rPr>
      </w:pPr>
      <w:r>
        <w:rPr>
          <w:rFonts w:ascii="Arial" w:hAnsi="Arial" w:cs="Arial"/>
          <w:b/>
          <w:szCs w:val="24"/>
          <w:u w:val="none"/>
        </w:rPr>
        <w:t xml:space="preserve">Guidance </w:t>
      </w:r>
      <w:r w:rsidR="007B02B7">
        <w:rPr>
          <w:rFonts w:ascii="Arial" w:hAnsi="Arial" w:cs="Arial"/>
          <w:b/>
          <w:szCs w:val="24"/>
          <w:u w:val="none"/>
        </w:rPr>
        <w:t>and FAQs on</w:t>
      </w:r>
      <w:r>
        <w:rPr>
          <w:rFonts w:ascii="Arial" w:hAnsi="Arial" w:cs="Arial"/>
          <w:b/>
          <w:szCs w:val="24"/>
          <w:u w:val="none"/>
        </w:rPr>
        <w:t xml:space="preserve"> Stage One </w:t>
      </w:r>
    </w:p>
    <w:p w:rsidR="00F85B59" w:rsidRDefault="00F85B59" w:rsidP="00F85B59">
      <w:pPr>
        <w:spacing w:after="0" w:line="240" w:lineRule="auto"/>
        <w:rPr>
          <w:rFonts w:ascii="Arial" w:hAnsi="Arial" w:cs="Arial"/>
          <w:b/>
        </w:rPr>
      </w:pPr>
    </w:p>
    <w:p w:rsidR="00F85B59" w:rsidRPr="00B37380" w:rsidRDefault="00F85B59" w:rsidP="00F85B59">
      <w:pPr>
        <w:spacing w:after="0" w:line="240" w:lineRule="auto"/>
        <w:rPr>
          <w:rFonts w:ascii="Arial" w:hAnsi="Arial" w:cs="Arial"/>
          <w:b/>
        </w:rPr>
      </w:pPr>
      <w:r>
        <w:rPr>
          <w:rFonts w:ascii="Arial" w:hAnsi="Arial" w:cs="Arial"/>
          <w:b/>
        </w:rPr>
        <w:t>Purpose</w:t>
      </w:r>
    </w:p>
    <w:p w:rsidR="00F85B59" w:rsidRDefault="00F85B59" w:rsidP="00F85B59">
      <w:pPr>
        <w:spacing w:after="0" w:line="240" w:lineRule="auto"/>
        <w:rPr>
          <w:rFonts w:ascii="Arial" w:hAnsi="Arial" w:cs="Arial"/>
        </w:rPr>
      </w:pPr>
    </w:p>
    <w:p w:rsidR="00F85B59" w:rsidRDefault="00F85B59" w:rsidP="00F85B59">
      <w:pPr>
        <w:spacing w:after="0" w:line="240" w:lineRule="auto"/>
        <w:rPr>
          <w:rFonts w:ascii="Arial" w:hAnsi="Arial" w:cs="Arial"/>
        </w:rPr>
      </w:pPr>
      <w:r>
        <w:rPr>
          <w:rFonts w:ascii="Arial" w:hAnsi="Arial" w:cs="Arial"/>
        </w:rPr>
        <w:t xml:space="preserve">This document provides advice and guidance for staff who are managing the stage one process of the </w:t>
      </w:r>
      <w:hyperlink r:id="rId10" w:history="1">
        <w:r w:rsidRPr="00525420">
          <w:rPr>
            <w:rStyle w:val="Hyperlink"/>
            <w:rFonts w:ascii="Arial" w:hAnsi="Arial" w:cs="Arial"/>
          </w:rPr>
          <w:t>University Student Complaints procedure</w:t>
        </w:r>
      </w:hyperlink>
      <w:r>
        <w:rPr>
          <w:rFonts w:ascii="Arial" w:hAnsi="Arial" w:cs="Arial"/>
        </w:rPr>
        <w:t>. It identifies common pitfalls in investigating complaints and discusses potential resolutions. It should be read in conjunction with the procedure and further advice can be sought from the Proctors</w:t>
      </w:r>
      <w:r w:rsidR="00891DDB">
        <w:rPr>
          <w:rFonts w:ascii="Arial" w:hAnsi="Arial" w:cs="Arial"/>
        </w:rPr>
        <w:t>’</w:t>
      </w:r>
      <w:r>
        <w:rPr>
          <w:rFonts w:ascii="Arial" w:hAnsi="Arial" w:cs="Arial"/>
        </w:rPr>
        <w:t xml:space="preserve"> Office (</w:t>
      </w:r>
      <w:hyperlink r:id="rId11" w:history="1">
        <w:r w:rsidRPr="00BC5E0C">
          <w:rPr>
            <w:rStyle w:val="Hyperlink"/>
            <w:rFonts w:ascii="Arial" w:hAnsi="Arial" w:cs="Arial"/>
          </w:rPr>
          <w:t>casework@proctors.ox.ac.uk</w:t>
        </w:r>
      </w:hyperlink>
      <w:r>
        <w:rPr>
          <w:rFonts w:ascii="Arial" w:hAnsi="Arial" w:cs="Arial"/>
        </w:rPr>
        <w:t xml:space="preserve">) in the first instance, or the University lead for the </w:t>
      </w:r>
      <w:r w:rsidRPr="00D768CD">
        <w:rPr>
          <w:rFonts w:ascii="Arial" w:hAnsi="Arial" w:cs="Arial"/>
        </w:rPr>
        <w:t>Office of the Independent Adjudicator</w:t>
      </w:r>
      <w:r>
        <w:rPr>
          <w:rFonts w:ascii="Arial" w:hAnsi="Arial" w:cs="Arial"/>
          <w:i/>
        </w:rPr>
        <w:t xml:space="preserve"> (</w:t>
      </w:r>
      <w:r>
        <w:rPr>
          <w:rFonts w:ascii="Arial" w:hAnsi="Arial" w:cs="Arial"/>
        </w:rPr>
        <w:t>OIA) (</w:t>
      </w:r>
      <w:hyperlink r:id="rId12" w:history="1">
        <w:r w:rsidRPr="00156E38">
          <w:rPr>
            <w:rStyle w:val="Hyperlink"/>
            <w:rFonts w:ascii="Arial" w:hAnsi="Arial" w:cs="Arial"/>
          </w:rPr>
          <w:t>oiacasework.oxford@admin.ox.ac.uk</w:t>
        </w:r>
      </w:hyperlink>
      <w:r>
        <w:rPr>
          <w:rFonts w:ascii="Arial" w:hAnsi="Arial" w:cs="Arial"/>
        </w:rPr>
        <w:t xml:space="preserve">). If the student has engaged a lawyer, the Legal Service Office (LSO) should also be consulted.  </w:t>
      </w:r>
    </w:p>
    <w:p w:rsidR="00F85B59" w:rsidRDefault="00F85B59" w:rsidP="00F85B59">
      <w:pPr>
        <w:spacing w:after="0" w:line="240" w:lineRule="auto"/>
        <w:rPr>
          <w:rFonts w:ascii="Arial" w:hAnsi="Arial" w:cs="Arial"/>
        </w:rPr>
      </w:pPr>
    </w:p>
    <w:p w:rsidR="00F85B59" w:rsidRPr="007B6F47" w:rsidRDefault="00F85B59" w:rsidP="00F85B59">
      <w:pPr>
        <w:pStyle w:val="Default"/>
        <w:rPr>
          <w:rFonts w:ascii="Arial" w:hAnsi="Arial" w:cs="Arial"/>
          <w:b/>
          <w:sz w:val="22"/>
          <w:szCs w:val="22"/>
        </w:rPr>
      </w:pPr>
      <w:r>
        <w:rPr>
          <w:rFonts w:ascii="Arial" w:hAnsi="Arial" w:cs="Arial"/>
          <w:b/>
          <w:sz w:val="22"/>
          <w:szCs w:val="22"/>
        </w:rPr>
        <w:t xml:space="preserve">General FAQs on </w:t>
      </w:r>
      <w:r w:rsidRPr="007B6F47">
        <w:rPr>
          <w:rFonts w:ascii="Arial" w:hAnsi="Arial" w:cs="Arial"/>
          <w:b/>
          <w:sz w:val="22"/>
          <w:szCs w:val="22"/>
        </w:rPr>
        <w:t xml:space="preserve">the University Student Complaints procedure </w:t>
      </w:r>
    </w:p>
    <w:p w:rsidR="00F85B59" w:rsidRDefault="00F85B59" w:rsidP="00F85B59">
      <w:pPr>
        <w:pStyle w:val="Default"/>
        <w:rPr>
          <w:rFonts w:ascii="Arial" w:hAnsi="Arial" w:cs="Arial"/>
          <w:sz w:val="22"/>
          <w:szCs w:val="22"/>
        </w:rPr>
      </w:pPr>
    </w:p>
    <w:p w:rsidR="00F85B59" w:rsidRPr="006B2248" w:rsidRDefault="00F85B59" w:rsidP="00FD6010">
      <w:pPr>
        <w:pStyle w:val="Default"/>
        <w:numPr>
          <w:ilvl w:val="0"/>
          <w:numId w:val="4"/>
        </w:numPr>
        <w:rPr>
          <w:rFonts w:ascii="Arial" w:hAnsi="Arial" w:cs="Arial"/>
          <w:i/>
          <w:sz w:val="22"/>
          <w:szCs w:val="22"/>
        </w:rPr>
      </w:pPr>
      <w:r w:rsidRPr="006B2248">
        <w:rPr>
          <w:rFonts w:ascii="Arial" w:hAnsi="Arial" w:cs="Arial"/>
          <w:i/>
          <w:sz w:val="22"/>
          <w:szCs w:val="22"/>
        </w:rPr>
        <w:t>How was the University Students Complaint procedure developed?</w:t>
      </w:r>
    </w:p>
    <w:p w:rsidR="00F85B59" w:rsidRDefault="00F85B59" w:rsidP="00F85B59">
      <w:pPr>
        <w:pStyle w:val="Default"/>
        <w:ind w:left="720"/>
        <w:rPr>
          <w:rFonts w:ascii="Arial" w:hAnsi="Arial" w:cs="Arial"/>
          <w:sz w:val="22"/>
          <w:szCs w:val="22"/>
        </w:rPr>
      </w:pPr>
      <w:r w:rsidRPr="00525420">
        <w:rPr>
          <w:rFonts w:ascii="Arial" w:hAnsi="Arial" w:cs="Arial"/>
          <w:sz w:val="22"/>
          <w:szCs w:val="22"/>
        </w:rPr>
        <w:t xml:space="preserve">The </w:t>
      </w:r>
      <w:r>
        <w:rPr>
          <w:rFonts w:ascii="Arial" w:hAnsi="Arial" w:cs="Arial"/>
          <w:sz w:val="22"/>
          <w:szCs w:val="22"/>
        </w:rPr>
        <w:t xml:space="preserve">procedure </w:t>
      </w:r>
      <w:r w:rsidRPr="00D768CD">
        <w:rPr>
          <w:rFonts w:ascii="Arial" w:hAnsi="Arial" w:cs="Arial"/>
          <w:sz w:val="22"/>
          <w:szCs w:val="22"/>
        </w:rPr>
        <w:t xml:space="preserve">is based on the </w:t>
      </w:r>
      <w:hyperlink r:id="rId13" w:history="1">
        <w:r w:rsidRPr="00130107">
          <w:rPr>
            <w:rStyle w:val="Hyperlink"/>
            <w:rFonts w:ascii="Arial" w:hAnsi="Arial" w:cs="Arial"/>
            <w:sz w:val="22"/>
            <w:szCs w:val="22"/>
          </w:rPr>
          <w:t>OIA’s Good Practice Framework</w:t>
        </w:r>
      </w:hyperlink>
      <w:r w:rsidRPr="00D768CD">
        <w:rPr>
          <w:rFonts w:ascii="Arial" w:hAnsi="Arial" w:cs="Arial"/>
          <w:sz w:val="22"/>
          <w:szCs w:val="22"/>
        </w:rPr>
        <w:t xml:space="preserve"> and the </w:t>
      </w:r>
      <w:hyperlink r:id="rId14" w:history="1">
        <w:r w:rsidRPr="00130107">
          <w:rPr>
            <w:rStyle w:val="Hyperlink"/>
            <w:rFonts w:ascii="Arial" w:hAnsi="Arial" w:cs="Arial"/>
            <w:sz w:val="22"/>
            <w:szCs w:val="22"/>
          </w:rPr>
          <w:t>Quality Assurance Agency’s UK Quality Code, Advice and Guidance: Concerns, Complaints and Appeals</w:t>
        </w:r>
      </w:hyperlink>
      <w:r w:rsidRPr="00D768CD">
        <w:rPr>
          <w:rFonts w:ascii="Arial" w:hAnsi="Arial" w:cs="Arial"/>
          <w:sz w:val="22"/>
          <w:szCs w:val="22"/>
        </w:rPr>
        <w:t xml:space="preserve">. It </w:t>
      </w:r>
      <w:r w:rsidRPr="00525420">
        <w:rPr>
          <w:rFonts w:ascii="Arial" w:hAnsi="Arial" w:cs="Arial"/>
          <w:sz w:val="22"/>
          <w:szCs w:val="22"/>
        </w:rPr>
        <w:t>is divided into three parts</w:t>
      </w:r>
      <w:r>
        <w:rPr>
          <w:rFonts w:ascii="Arial" w:hAnsi="Arial" w:cs="Arial"/>
          <w:sz w:val="22"/>
          <w:szCs w:val="22"/>
        </w:rPr>
        <w:t>:</w:t>
      </w:r>
      <w:r w:rsidRPr="00525420">
        <w:rPr>
          <w:rFonts w:ascii="Arial" w:hAnsi="Arial" w:cs="Arial"/>
          <w:sz w:val="22"/>
          <w:szCs w:val="22"/>
        </w:rPr>
        <w:t xml:space="preserve"> stage one is a local resolution managed where the complaint </w:t>
      </w:r>
      <w:r>
        <w:rPr>
          <w:rFonts w:ascii="Arial" w:hAnsi="Arial" w:cs="Arial"/>
          <w:sz w:val="22"/>
          <w:szCs w:val="22"/>
        </w:rPr>
        <w:t>has arisen</w:t>
      </w:r>
      <w:r w:rsidRPr="00525420">
        <w:rPr>
          <w:rFonts w:ascii="Arial" w:hAnsi="Arial" w:cs="Arial"/>
          <w:sz w:val="22"/>
          <w:szCs w:val="22"/>
        </w:rPr>
        <w:t>, whilst stage</w:t>
      </w:r>
      <w:r>
        <w:rPr>
          <w:rFonts w:ascii="Arial" w:hAnsi="Arial" w:cs="Arial"/>
          <w:sz w:val="22"/>
          <w:szCs w:val="22"/>
        </w:rPr>
        <w:t>s</w:t>
      </w:r>
      <w:r w:rsidRPr="00525420">
        <w:rPr>
          <w:rFonts w:ascii="Arial" w:hAnsi="Arial" w:cs="Arial"/>
          <w:sz w:val="22"/>
          <w:szCs w:val="22"/>
        </w:rPr>
        <w:t xml:space="preserve"> two and three are formal considerations managed by the Proctors</w:t>
      </w:r>
      <w:r w:rsidR="00DF34BA">
        <w:rPr>
          <w:rFonts w:ascii="Arial" w:hAnsi="Arial" w:cs="Arial"/>
          <w:sz w:val="22"/>
          <w:szCs w:val="22"/>
        </w:rPr>
        <w:t>’</w:t>
      </w:r>
      <w:r w:rsidRPr="00525420">
        <w:rPr>
          <w:rFonts w:ascii="Arial" w:hAnsi="Arial" w:cs="Arial"/>
          <w:sz w:val="22"/>
          <w:szCs w:val="22"/>
        </w:rPr>
        <w:t xml:space="preserve"> Office</w:t>
      </w:r>
      <w:r>
        <w:rPr>
          <w:rFonts w:ascii="Arial" w:hAnsi="Arial" w:cs="Arial"/>
          <w:sz w:val="22"/>
          <w:szCs w:val="22"/>
        </w:rPr>
        <w:t xml:space="preserve"> if a local resolution has not been possible</w:t>
      </w:r>
      <w:r w:rsidRPr="00525420">
        <w:rPr>
          <w:rFonts w:ascii="Arial" w:hAnsi="Arial" w:cs="Arial"/>
          <w:sz w:val="22"/>
          <w:szCs w:val="22"/>
        </w:rPr>
        <w:t>.</w:t>
      </w:r>
      <w:r>
        <w:rPr>
          <w:rFonts w:ascii="Arial" w:hAnsi="Arial" w:cs="Arial"/>
          <w:sz w:val="22"/>
          <w:szCs w:val="22"/>
        </w:rPr>
        <w:t xml:space="preserve"> </w:t>
      </w:r>
    </w:p>
    <w:p w:rsidR="00F85B59" w:rsidRPr="00525420" w:rsidRDefault="00F85B59" w:rsidP="00F85B59">
      <w:pPr>
        <w:pStyle w:val="Default"/>
        <w:rPr>
          <w:rFonts w:ascii="Arial" w:hAnsi="Arial" w:cs="Arial"/>
          <w:sz w:val="22"/>
          <w:szCs w:val="22"/>
        </w:rPr>
      </w:pPr>
    </w:p>
    <w:p w:rsidR="00F85B59" w:rsidRPr="00D768CD" w:rsidRDefault="00F85B59" w:rsidP="00FD6010">
      <w:pPr>
        <w:pStyle w:val="Default"/>
        <w:numPr>
          <w:ilvl w:val="0"/>
          <w:numId w:val="3"/>
        </w:numPr>
        <w:rPr>
          <w:rFonts w:ascii="Arial" w:hAnsi="Arial" w:cs="Arial"/>
          <w:i/>
          <w:sz w:val="22"/>
          <w:szCs w:val="22"/>
        </w:rPr>
      </w:pPr>
      <w:r w:rsidRPr="00D768CD">
        <w:rPr>
          <w:rFonts w:ascii="Arial" w:hAnsi="Arial" w:cs="Arial"/>
          <w:i/>
          <w:sz w:val="22"/>
          <w:szCs w:val="22"/>
        </w:rPr>
        <w:t xml:space="preserve">What is the </w:t>
      </w:r>
      <w:r>
        <w:rPr>
          <w:rFonts w:ascii="Arial" w:hAnsi="Arial" w:cs="Arial"/>
          <w:i/>
          <w:sz w:val="22"/>
          <w:szCs w:val="22"/>
        </w:rPr>
        <w:t>OIA and why are they our regulators?</w:t>
      </w:r>
      <w:r w:rsidRPr="00D768CD">
        <w:rPr>
          <w:rFonts w:ascii="Arial" w:hAnsi="Arial" w:cs="Arial"/>
          <w:i/>
          <w:sz w:val="22"/>
          <w:szCs w:val="22"/>
        </w:rPr>
        <w:t xml:space="preserve"> </w:t>
      </w:r>
    </w:p>
    <w:p w:rsidR="00F85B59" w:rsidRPr="00C74981" w:rsidRDefault="00F85B59" w:rsidP="00F85B59">
      <w:pPr>
        <w:pStyle w:val="NormalWeb"/>
        <w:spacing w:before="0" w:beforeAutospacing="0" w:after="300" w:afterAutospacing="0"/>
        <w:ind w:left="720"/>
        <w:rPr>
          <w:rFonts w:ascii="Arial" w:eastAsia="Calibri" w:hAnsi="Arial" w:cs="Arial"/>
          <w:color w:val="000000"/>
          <w:sz w:val="22"/>
          <w:szCs w:val="22"/>
          <w:lang w:eastAsia="en-US"/>
        </w:rPr>
      </w:pPr>
      <w:r w:rsidRPr="00C74981">
        <w:rPr>
          <w:rFonts w:ascii="Arial" w:eastAsia="Calibri" w:hAnsi="Arial" w:cs="Arial"/>
          <w:color w:val="000000"/>
          <w:sz w:val="22"/>
          <w:szCs w:val="22"/>
          <w:lang w:eastAsia="en-US"/>
        </w:rPr>
        <w:t xml:space="preserve">The Higher Education Act 2004 required that an independent body should be set up to run a student complaints scheme in England and Wales. This same </w:t>
      </w:r>
      <w:r w:rsidRPr="00C74981">
        <w:rPr>
          <w:rFonts w:ascii="Arial" w:eastAsia="Calibri" w:hAnsi="Arial" w:cs="Arial"/>
          <w:color w:val="000000"/>
          <w:sz w:val="22"/>
          <w:szCs w:val="22"/>
          <w:lang w:eastAsia="en-US"/>
        </w:rPr>
        <w:lastRenderedPageBreak/>
        <w:t xml:space="preserve">Act also defined the higher education providers that are required to be members of said scheme and this definition has subsequently been expanded. The OIA was chosen to run this scheme and part of their remit is to contribute to the development of policy in this area and to make determinations on complaints students consider to be unresolved. The University falls within the required </w:t>
      </w:r>
      <w:proofErr w:type="gramStart"/>
      <w:r w:rsidRPr="00C74981">
        <w:rPr>
          <w:rFonts w:ascii="Arial" w:eastAsia="Calibri" w:hAnsi="Arial" w:cs="Arial"/>
          <w:color w:val="000000"/>
          <w:sz w:val="22"/>
          <w:szCs w:val="22"/>
          <w:lang w:eastAsia="en-US"/>
        </w:rPr>
        <w:t>members</w:t>
      </w:r>
      <w:proofErr w:type="gramEnd"/>
      <w:r w:rsidRPr="00C74981">
        <w:rPr>
          <w:rFonts w:ascii="Arial" w:eastAsia="Calibri" w:hAnsi="Arial" w:cs="Arial"/>
          <w:color w:val="000000"/>
          <w:sz w:val="22"/>
          <w:szCs w:val="22"/>
          <w:lang w:eastAsia="en-US"/>
        </w:rPr>
        <w:t xml:space="preserve"> definition and, therefore, is regulated by the OIA. </w:t>
      </w:r>
    </w:p>
    <w:p w:rsidR="00F85B59" w:rsidRDefault="00F85B59" w:rsidP="00FD6010">
      <w:pPr>
        <w:pStyle w:val="Default"/>
        <w:numPr>
          <w:ilvl w:val="0"/>
          <w:numId w:val="3"/>
        </w:numPr>
        <w:rPr>
          <w:rFonts w:ascii="Arial" w:hAnsi="Arial" w:cs="Arial"/>
          <w:i/>
          <w:sz w:val="22"/>
          <w:szCs w:val="22"/>
        </w:rPr>
      </w:pPr>
      <w:r>
        <w:rPr>
          <w:rFonts w:ascii="Arial" w:hAnsi="Arial" w:cs="Arial"/>
          <w:i/>
          <w:sz w:val="22"/>
          <w:szCs w:val="22"/>
        </w:rPr>
        <w:t>What can a student complain about?</w:t>
      </w:r>
    </w:p>
    <w:p w:rsidR="00F85B59" w:rsidRDefault="00F85B59" w:rsidP="00F85B59">
      <w:pPr>
        <w:pStyle w:val="Default"/>
        <w:ind w:left="720"/>
        <w:rPr>
          <w:rFonts w:ascii="Arial" w:hAnsi="Arial" w:cs="Arial"/>
          <w:sz w:val="22"/>
          <w:szCs w:val="22"/>
        </w:rPr>
      </w:pPr>
      <w:r w:rsidRPr="00DE454A">
        <w:rPr>
          <w:rFonts w:ascii="Arial" w:hAnsi="Arial" w:cs="Arial"/>
          <w:sz w:val="22"/>
          <w:szCs w:val="22"/>
        </w:rPr>
        <w:t xml:space="preserve">Students can raise concerns </w:t>
      </w:r>
      <w:r>
        <w:rPr>
          <w:rFonts w:ascii="Arial" w:hAnsi="Arial" w:cs="Arial"/>
          <w:sz w:val="22"/>
          <w:szCs w:val="22"/>
        </w:rPr>
        <w:t xml:space="preserve">under this procedure </w:t>
      </w:r>
      <w:r w:rsidRPr="00DE454A">
        <w:rPr>
          <w:rFonts w:ascii="Arial" w:hAnsi="Arial" w:cs="Arial"/>
          <w:sz w:val="22"/>
          <w:szCs w:val="22"/>
        </w:rPr>
        <w:t xml:space="preserve">about </w:t>
      </w:r>
      <w:r>
        <w:rPr>
          <w:rFonts w:ascii="Arial" w:hAnsi="Arial" w:cs="Arial"/>
          <w:sz w:val="22"/>
          <w:szCs w:val="22"/>
        </w:rPr>
        <w:t xml:space="preserve">and the provision of </w:t>
      </w:r>
      <w:r w:rsidRPr="00DE454A">
        <w:rPr>
          <w:rFonts w:ascii="Arial" w:hAnsi="Arial" w:cs="Arial"/>
          <w:sz w:val="22"/>
          <w:szCs w:val="22"/>
        </w:rPr>
        <w:t xml:space="preserve">academic services (such as teaching or supervision) and non-academic matters (such as support services, accommodation, facilities etc.). Students </w:t>
      </w:r>
      <w:r w:rsidR="00891DDB">
        <w:rPr>
          <w:rFonts w:ascii="Arial" w:hAnsi="Arial" w:cs="Arial"/>
          <w:sz w:val="22"/>
          <w:szCs w:val="22"/>
        </w:rPr>
        <w:t>cannot</w:t>
      </w:r>
      <w:r w:rsidR="00891DDB" w:rsidRPr="00DE454A">
        <w:rPr>
          <w:rFonts w:ascii="Arial" w:hAnsi="Arial" w:cs="Arial"/>
          <w:sz w:val="22"/>
          <w:szCs w:val="22"/>
        </w:rPr>
        <w:t xml:space="preserve"> </w:t>
      </w:r>
      <w:r w:rsidRPr="00DE454A">
        <w:rPr>
          <w:rFonts w:ascii="Arial" w:hAnsi="Arial" w:cs="Arial"/>
          <w:sz w:val="22"/>
          <w:szCs w:val="22"/>
        </w:rPr>
        <w:t xml:space="preserve">raise concerns </w:t>
      </w:r>
      <w:r>
        <w:rPr>
          <w:rFonts w:ascii="Arial" w:hAnsi="Arial" w:cs="Arial"/>
          <w:sz w:val="22"/>
          <w:szCs w:val="22"/>
        </w:rPr>
        <w:t>under</w:t>
      </w:r>
      <w:r w:rsidRPr="00DE454A">
        <w:rPr>
          <w:rFonts w:ascii="Arial" w:hAnsi="Arial" w:cs="Arial"/>
          <w:sz w:val="22"/>
          <w:szCs w:val="22"/>
        </w:rPr>
        <w:t xml:space="preserve"> this procedure about decisions </w:t>
      </w:r>
      <w:r>
        <w:rPr>
          <w:rFonts w:ascii="Arial" w:hAnsi="Arial" w:cs="Arial"/>
          <w:sz w:val="22"/>
          <w:szCs w:val="22"/>
        </w:rPr>
        <w:t xml:space="preserve">made by </w:t>
      </w:r>
      <w:r w:rsidRPr="00DE454A">
        <w:rPr>
          <w:rFonts w:ascii="Arial" w:hAnsi="Arial" w:cs="Arial"/>
          <w:sz w:val="22"/>
          <w:szCs w:val="22"/>
        </w:rPr>
        <w:t>an academic body</w:t>
      </w:r>
      <w:r>
        <w:rPr>
          <w:rFonts w:ascii="Arial" w:hAnsi="Arial" w:cs="Arial"/>
          <w:sz w:val="22"/>
          <w:szCs w:val="22"/>
        </w:rPr>
        <w:t xml:space="preserve"> (i.e</w:t>
      </w:r>
      <w:r w:rsidR="00891DDB">
        <w:rPr>
          <w:rFonts w:ascii="Arial" w:hAnsi="Arial" w:cs="Arial"/>
          <w:sz w:val="22"/>
          <w:szCs w:val="22"/>
        </w:rPr>
        <w:t>.</w:t>
      </w:r>
      <w:r>
        <w:rPr>
          <w:rFonts w:ascii="Arial" w:hAnsi="Arial" w:cs="Arial"/>
          <w:sz w:val="22"/>
          <w:szCs w:val="22"/>
        </w:rPr>
        <w:t xml:space="preserve"> the Academic Appeals process)</w:t>
      </w:r>
      <w:r w:rsidRPr="00DE454A">
        <w:rPr>
          <w:rFonts w:ascii="Arial" w:hAnsi="Arial" w:cs="Arial"/>
          <w:sz w:val="22"/>
          <w:szCs w:val="22"/>
        </w:rPr>
        <w:t xml:space="preserve">, </w:t>
      </w:r>
      <w:r>
        <w:rPr>
          <w:rFonts w:ascii="Arial" w:hAnsi="Arial" w:cs="Arial"/>
          <w:sz w:val="22"/>
          <w:szCs w:val="22"/>
        </w:rPr>
        <w:t>a</w:t>
      </w:r>
      <w:r w:rsidRPr="007B6F47">
        <w:rPr>
          <w:rFonts w:ascii="Arial" w:hAnsi="Arial" w:cs="Arial"/>
          <w:sz w:val="22"/>
          <w:szCs w:val="22"/>
        </w:rPr>
        <w:t>dmissions</w:t>
      </w:r>
      <w:r>
        <w:rPr>
          <w:rFonts w:ascii="Arial" w:hAnsi="Arial" w:cs="Arial"/>
          <w:sz w:val="22"/>
          <w:szCs w:val="22"/>
        </w:rPr>
        <w:t>,</w:t>
      </w:r>
      <w:r w:rsidRPr="007B6F47">
        <w:rPr>
          <w:rFonts w:ascii="Arial" w:hAnsi="Arial" w:cs="Arial"/>
          <w:sz w:val="22"/>
          <w:szCs w:val="22"/>
        </w:rPr>
        <w:t xml:space="preserve"> College </w:t>
      </w:r>
      <w:r>
        <w:rPr>
          <w:rFonts w:ascii="Arial" w:hAnsi="Arial" w:cs="Arial"/>
          <w:sz w:val="22"/>
          <w:szCs w:val="22"/>
        </w:rPr>
        <w:t>matters,</w:t>
      </w:r>
      <w:r w:rsidRPr="007B6F47">
        <w:rPr>
          <w:rFonts w:ascii="Arial" w:hAnsi="Arial" w:cs="Arial"/>
          <w:sz w:val="22"/>
          <w:szCs w:val="22"/>
        </w:rPr>
        <w:t xml:space="preserve"> </w:t>
      </w:r>
      <w:r>
        <w:rPr>
          <w:rFonts w:ascii="Arial" w:hAnsi="Arial" w:cs="Arial"/>
          <w:sz w:val="22"/>
          <w:szCs w:val="22"/>
        </w:rPr>
        <w:t>b</w:t>
      </w:r>
      <w:r w:rsidRPr="007B6F47">
        <w:rPr>
          <w:rFonts w:ascii="Arial" w:hAnsi="Arial" w:cs="Arial"/>
          <w:sz w:val="22"/>
          <w:szCs w:val="22"/>
        </w:rPr>
        <w:t xml:space="preserve">ehaviour of </w:t>
      </w:r>
      <w:r>
        <w:rPr>
          <w:rFonts w:ascii="Arial" w:hAnsi="Arial" w:cs="Arial"/>
          <w:sz w:val="22"/>
          <w:szCs w:val="22"/>
        </w:rPr>
        <w:t xml:space="preserve">staff, behaviour of </w:t>
      </w:r>
      <w:r w:rsidRPr="007B6F47">
        <w:rPr>
          <w:rFonts w:ascii="Arial" w:hAnsi="Arial" w:cs="Arial"/>
          <w:sz w:val="22"/>
          <w:szCs w:val="22"/>
        </w:rPr>
        <w:t>students</w:t>
      </w:r>
      <w:r>
        <w:rPr>
          <w:rFonts w:ascii="Arial" w:hAnsi="Arial" w:cs="Arial"/>
          <w:sz w:val="22"/>
          <w:szCs w:val="22"/>
        </w:rPr>
        <w:t>,</w:t>
      </w:r>
      <w:r w:rsidRPr="007B6F47">
        <w:rPr>
          <w:rFonts w:ascii="Arial" w:hAnsi="Arial" w:cs="Arial"/>
          <w:sz w:val="22"/>
          <w:szCs w:val="22"/>
        </w:rPr>
        <w:t xml:space="preserve"> </w:t>
      </w:r>
      <w:r>
        <w:rPr>
          <w:rFonts w:ascii="Arial" w:hAnsi="Arial" w:cs="Arial"/>
          <w:sz w:val="22"/>
          <w:szCs w:val="22"/>
        </w:rPr>
        <w:t>a</w:t>
      </w:r>
      <w:r w:rsidRPr="007B6F47">
        <w:rPr>
          <w:rFonts w:ascii="Arial" w:hAnsi="Arial" w:cs="Arial"/>
          <w:sz w:val="22"/>
          <w:szCs w:val="22"/>
        </w:rPr>
        <w:t xml:space="preserve">cademic </w:t>
      </w:r>
      <w:r>
        <w:rPr>
          <w:rFonts w:ascii="Arial" w:hAnsi="Arial" w:cs="Arial"/>
          <w:sz w:val="22"/>
          <w:szCs w:val="22"/>
        </w:rPr>
        <w:t>i</w:t>
      </w:r>
      <w:r w:rsidRPr="007B6F47">
        <w:rPr>
          <w:rFonts w:ascii="Arial" w:hAnsi="Arial" w:cs="Arial"/>
          <w:sz w:val="22"/>
          <w:szCs w:val="22"/>
        </w:rPr>
        <w:t>ntegrity (including disputes over ownership of work)</w:t>
      </w:r>
      <w:r>
        <w:rPr>
          <w:rFonts w:ascii="Arial" w:hAnsi="Arial" w:cs="Arial"/>
          <w:sz w:val="22"/>
          <w:szCs w:val="22"/>
        </w:rPr>
        <w:t>,</w:t>
      </w:r>
      <w:r w:rsidRPr="007B6F47">
        <w:rPr>
          <w:rFonts w:ascii="Arial" w:hAnsi="Arial" w:cs="Arial"/>
          <w:sz w:val="22"/>
          <w:szCs w:val="22"/>
        </w:rPr>
        <w:t xml:space="preserve"> </w:t>
      </w:r>
      <w:r>
        <w:rPr>
          <w:rFonts w:ascii="Arial" w:hAnsi="Arial" w:cs="Arial"/>
          <w:sz w:val="22"/>
          <w:szCs w:val="22"/>
        </w:rPr>
        <w:t>b</w:t>
      </w:r>
      <w:r w:rsidRPr="007B6F47">
        <w:rPr>
          <w:rFonts w:ascii="Arial" w:hAnsi="Arial" w:cs="Arial"/>
          <w:sz w:val="22"/>
          <w:szCs w:val="22"/>
        </w:rPr>
        <w:t xml:space="preserve">ribery and </w:t>
      </w:r>
      <w:r>
        <w:rPr>
          <w:rFonts w:ascii="Arial" w:hAnsi="Arial" w:cs="Arial"/>
          <w:sz w:val="22"/>
          <w:szCs w:val="22"/>
        </w:rPr>
        <w:t>f</w:t>
      </w:r>
      <w:r w:rsidRPr="007B6F47">
        <w:rPr>
          <w:rFonts w:ascii="Arial" w:hAnsi="Arial" w:cs="Arial"/>
          <w:sz w:val="22"/>
          <w:szCs w:val="22"/>
        </w:rPr>
        <w:t>raud</w:t>
      </w:r>
      <w:r>
        <w:rPr>
          <w:rFonts w:ascii="Arial" w:hAnsi="Arial" w:cs="Arial"/>
          <w:sz w:val="22"/>
          <w:szCs w:val="22"/>
        </w:rPr>
        <w:t>, p</w:t>
      </w:r>
      <w:r w:rsidRPr="007B6F47">
        <w:rPr>
          <w:rFonts w:ascii="Arial" w:hAnsi="Arial" w:cs="Arial"/>
          <w:sz w:val="22"/>
          <w:szCs w:val="22"/>
        </w:rPr>
        <w:t xml:space="preserve">ublic </w:t>
      </w:r>
      <w:r>
        <w:rPr>
          <w:rFonts w:ascii="Arial" w:hAnsi="Arial" w:cs="Arial"/>
          <w:sz w:val="22"/>
          <w:szCs w:val="22"/>
        </w:rPr>
        <w:t>i</w:t>
      </w:r>
      <w:r w:rsidRPr="007B6F47">
        <w:rPr>
          <w:rFonts w:ascii="Arial" w:hAnsi="Arial" w:cs="Arial"/>
          <w:sz w:val="22"/>
          <w:szCs w:val="22"/>
        </w:rPr>
        <w:t xml:space="preserve">nterest </w:t>
      </w:r>
      <w:r>
        <w:rPr>
          <w:rFonts w:ascii="Arial" w:hAnsi="Arial" w:cs="Arial"/>
          <w:sz w:val="22"/>
          <w:szCs w:val="22"/>
        </w:rPr>
        <w:t>d</w:t>
      </w:r>
      <w:r w:rsidRPr="007B6F47">
        <w:rPr>
          <w:rFonts w:ascii="Arial" w:hAnsi="Arial" w:cs="Arial"/>
          <w:sz w:val="22"/>
          <w:szCs w:val="22"/>
        </w:rPr>
        <w:t xml:space="preserve">isclosure or </w:t>
      </w:r>
      <w:r>
        <w:rPr>
          <w:rFonts w:ascii="Arial" w:hAnsi="Arial" w:cs="Arial"/>
          <w:sz w:val="22"/>
          <w:szCs w:val="22"/>
        </w:rPr>
        <w:t>f</w:t>
      </w:r>
      <w:r w:rsidRPr="007B6F47">
        <w:rPr>
          <w:rFonts w:ascii="Arial" w:hAnsi="Arial" w:cs="Arial"/>
          <w:sz w:val="22"/>
          <w:szCs w:val="22"/>
        </w:rPr>
        <w:t xml:space="preserve">reedom of </w:t>
      </w:r>
      <w:r>
        <w:rPr>
          <w:rFonts w:ascii="Arial" w:hAnsi="Arial" w:cs="Arial"/>
          <w:sz w:val="22"/>
          <w:szCs w:val="22"/>
        </w:rPr>
        <w:t>i</w:t>
      </w:r>
      <w:r w:rsidRPr="007B6F47">
        <w:rPr>
          <w:rFonts w:ascii="Arial" w:hAnsi="Arial" w:cs="Arial"/>
          <w:sz w:val="22"/>
          <w:szCs w:val="22"/>
        </w:rPr>
        <w:t>nformation reque</w:t>
      </w:r>
      <w:r>
        <w:rPr>
          <w:rFonts w:ascii="Arial" w:hAnsi="Arial" w:cs="Arial"/>
          <w:sz w:val="22"/>
          <w:szCs w:val="22"/>
        </w:rPr>
        <w:t xml:space="preserve">sts. </w:t>
      </w:r>
    </w:p>
    <w:p w:rsidR="00F85B59" w:rsidRDefault="00F85B59" w:rsidP="00F85B59">
      <w:pPr>
        <w:pStyle w:val="Default"/>
        <w:ind w:left="720"/>
        <w:rPr>
          <w:rFonts w:ascii="Arial" w:hAnsi="Arial" w:cs="Arial"/>
          <w:sz w:val="22"/>
          <w:szCs w:val="22"/>
        </w:rPr>
      </w:pPr>
    </w:p>
    <w:p w:rsidR="00F85B59" w:rsidRDefault="00F85B59" w:rsidP="00F85B59">
      <w:pPr>
        <w:pStyle w:val="Default"/>
        <w:ind w:left="720"/>
        <w:rPr>
          <w:rFonts w:ascii="Arial" w:hAnsi="Arial" w:cs="Arial"/>
          <w:sz w:val="22"/>
          <w:szCs w:val="22"/>
        </w:rPr>
      </w:pPr>
      <w:r w:rsidRPr="008C7843">
        <w:rPr>
          <w:rFonts w:ascii="Arial" w:hAnsi="Arial" w:cs="Arial"/>
          <w:sz w:val="22"/>
          <w:szCs w:val="22"/>
        </w:rPr>
        <w:t>When considering a complaint</w:t>
      </w:r>
      <w:r w:rsidR="00B24BA5">
        <w:rPr>
          <w:rFonts w:ascii="Arial" w:hAnsi="Arial" w:cs="Arial"/>
          <w:sz w:val="22"/>
          <w:szCs w:val="22"/>
        </w:rPr>
        <w:t>,</w:t>
      </w:r>
      <w:r>
        <w:rPr>
          <w:rFonts w:ascii="Arial" w:hAnsi="Arial" w:cs="Arial"/>
          <w:sz w:val="22"/>
          <w:szCs w:val="22"/>
        </w:rPr>
        <w:t xml:space="preserve"> </w:t>
      </w:r>
      <w:r w:rsidRPr="008C7843">
        <w:rPr>
          <w:rFonts w:ascii="Arial" w:hAnsi="Arial" w:cs="Arial"/>
          <w:sz w:val="22"/>
          <w:szCs w:val="22"/>
        </w:rPr>
        <w:t xml:space="preserve">the underpinning principle being assessed is what was promised compared to what was delivered. </w:t>
      </w:r>
      <w:r w:rsidR="00891DDB">
        <w:rPr>
          <w:rFonts w:ascii="Arial" w:hAnsi="Arial" w:cs="Arial"/>
          <w:sz w:val="22"/>
          <w:szCs w:val="22"/>
        </w:rPr>
        <w:t>A</w:t>
      </w:r>
      <w:r w:rsidRPr="008C7843">
        <w:rPr>
          <w:rFonts w:ascii="Arial" w:hAnsi="Arial" w:cs="Arial"/>
          <w:sz w:val="22"/>
          <w:szCs w:val="22"/>
        </w:rPr>
        <w:t>ny concerns that involve academic judgment</w:t>
      </w:r>
      <w:r w:rsidR="00D07AD7">
        <w:rPr>
          <w:rFonts w:ascii="Arial" w:hAnsi="Arial" w:cs="Arial"/>
          <w:sz w:val="22"/>
          <w:szCs w:val="22"/>
        </w:rPr>
        <w:t>,</w:t>
      </w:r>
      <w:r w:rsidRPr="008C7843">
        <w:rPr>
          <w:rFonts w:ascii="Arial" w:hAnsi="Arial" w:cs="Arial"/>
          <w:sz w:val="22"/>
          <w:szCs w:val="22"/>
        </w:rPr>
        <w:t xml:space="preserve"> such as the quality of academic provision, are out of scope. For example</w:t>
      </w:r>
      <w:r w:rsidR="00DF34BA">
        <w:rPr>
          <w:rFonts w:ascii="Arial" w:hAnsi="Arial" w:cs="Arial"/>
          <w:sz w:val="22"/>
          <w:szCs w:val="22"/>
        </w:rPr>
        <w:t>,</w:t>
      </w:r>
      <w:r w:rsidRPr="008C7843">
        <w:rPr>
          <w:rFonts w:ascii="Arial" w:hAnsi="Arial" w:cs="Arial"/>
          <w:sz w:val="22"/>
          <w:szCs w:val="22"/>
        </w:rPr>
        <w:t xml:space="preserve"> a complaint can be made that a subject was</w:t>
      </w:r>
      <w:r w:rsidR="00891DDB">
        <w:rPr>
          <w:rFonts w:ascii="Arial" w:hAnsi="Arial" w:cs="Arial"/>
          <w:sz w:val="22"/>
          <w:szCs w:val="22"/>
        </w:rPr>
        <w:t xml:space="preserve"> not </w:t>
      </w:r>
      <w:r w:rsidRPr="008C7843">
        <w:rPr>
          <w:rFonts w:ascii="Arial" w:hAnsi="Arial" w:cs="Arial"/>
          <w:sz w:val="22"/>
          <w:szCs w:val="22"/>
        </w:rPr>
        <w:t>covered as the course description said it would; that a student’s supervisor was unavailable; that a student didn’t benefit from teaching because they could not access it</w:t>
      </w:r>
      <w:r w:rsidR="00B24BA5">
        <w:rPr>
          <w:rFonts w:ascii="Arial" w:hAnsi="Arial" w:cs="Arial"/>
          <w:sz w:val="22"/>
          <w:szCs w:val="22"/>
        </w:rPr>
        <w:t xml:space="preserve">; </w:t>
      </w:r>
      <w:r w:rsidRPr="008C7843">
        <w:rPr>
          <w:rFonts w:ascii="Arial" w:hAnsi="Arial" w:cs="Arial"/>
          <w:sz w:val="22"/>
          <w:szCs w:val="22"/>
        </w:rPr>
        <w:t>that a department did not support its students adequately; or that the department did not follow a reasonable assessment process. However</w:t>
      </w:r>
      <w:r w:rsidR="00DF34BA">
        <w:rPr>
          <w:rFonts w:ascii="Arial" w:hAnsi="Arial" w:cs="Arial"/>
          <w:sz w:val="22"/>
          <w:szCs w:val="22"/>
        </w:rPr>
        <w:t>,</w:t>
      </w:r>
      <w:r w:rsidRPr="008C7843">
        <w:rPr>
          <w:rFonts w:ascii="Arial" w:hAnsi="Arial" w:cs="Arial"/>
          <w:sz w:val="22"/>
          <w:szCs w:val="22"/>
        </w:rPr>
        <w:t xml:space="preserve"> any complaints about the quality of what has been delivered </w:t>
      </w:r>
      <w:r w:rsidR="00891DDB">
        <w:rPr>
          <w:rFonts w:ascii="Arial" w:hAnsi="Arial" w:cs="Arial"/>
          <w:sz w:val="22"/>
          <w:szCs w:val="22"/>
        </w:rPr>
        <w:t>are</w:t>
      </w:r>
      <w:r w:rsidR="00891DDB" w:rsidRPr="008C7843">
        <w:rPr>
          <w:rFonts w:ascii="Arial" w:hAnsi="Arial" w:cs="Arial"/>
          <w:sz w:val="22"/>
          <w:szCs w:val="22"/>
        </w:rPr>
        <w:t xml:space="preserve"> </w:t>
      </w:r>
      <w:r w:rsidRPr="008C7843">
        <w:rPr>
          <w:rFonts w:ascii="Arial" w:hAnsi="Arial" w:cs="Arial"/>
          <w:sz w:val="22"/>
          <w:szCs w:val="22"/>
        </w:rPr>
        <w:t xml:space="preserve">likely to involve academic judgment, which </w:t>
      </w:r>
      <w:r w:rsidR="00891DDB">
        <w:rPr>
          <w:rFonts w:ascii="Arial" w:hAnsi="Arial" w:cs="Arial"/>
          <w:sz w:val="22"/>
          <w:szCs w:val="22"/>
        </w:rPr>
        <w:t>cannot</w:t>
      </w:r>
      <w:r w:rsidRPr="008C7843">
        <w:rPr>
          <w:rFonts w:ascii="Arial" w:hAnsi="Arial" w:cs="Arial"/>
          <w:sz w:val="22"/>
          <w:szCs w:val="22"/>
        </w:rPr>
        <w:t xml:space="preserve"> be considered. The OIA defines academic judgment as “not any judgment made by an academic; it is a judgment that is made about a matter where the opinion of an academic expert is </w:t>
      </w:r>
      <w:r w:rsidRPr="008C7843">
        <w:rPr>
          <w:rFonts w:ascii="Arial" w:hAnsi="Arial" w:cs="Arial"/>
          <w:sz w:val="22"/>
          <w:szCs w:val="22"/>
        </w:rPr>
        <w:lastRenderedPageBreak/>
        <w:t>essential”</w:t>
      </w:r>
      <w:r w:rsidRPr="00234954">
        <w:rPr>
          <w:sz w:val="22"/>
          <w:szCs w:val="22"/>
          <w:vertAlign w:val="superscript"/>
        </w:rPr>
        <w:footnoteReference w:id="1"/>
      </w:r>
      <w:r w:rsidRPr="00234954">
        <w:rPr>
          <w:rFonts w:ascii="Arial" w:hAnsi="Arial" w:cs="Arial"/>
          <w:sz w:val="22"/>
          <w:szCs w:val="22"/>
          <w:vertAlign w:val="superscript"/>
        </w:rPr>
        <w:t>.</w:t>
      </w:r>
      <w:r w:rsidRPr="008C7843">
        <w:rPr>
          <w:rFonts w:ascii="Arial" w:hAnsi="Arial" w:cs="Arial"/>
          <w:sz w:val="22"/>
          <w:szCs w:val="22"/>
        </w:rPr>
        <w:t xml:space="preserve"> This therefore means that we </w:t>
      </w:r>
      <w:r w:rsidR="00891DDB">
        <w:rPr>
          <w:rFonts w:ascii="Arial" w:hAnsi="Arial" w:cs="Arial"/>
          <w:sz w:val="22"/>
          <w:szCs w:val="22"/>
        </w:rPr>
        <w:t>cannot</w:t>
      </w:r>
      <w:r w:rsidR="00891DDB" w:rsidRPr="008C7843">
        <w:rPr>
          <w:rFonts w:ascii="Arial" w:hAnsi="Arial" w:cs="Arial"/>
          <w:sz w:val="22"/>
          <w:szCs w:val="22"/>
        </w:rPr>
        <w:t xml:space="preserve"> </w:t>
      </w:r>
      <w:r w:rsidRPr="008C7843">
        <w:rPr>
          <w:rFonts w:ascii="Arial" w:hAnsi="Arial" w:cs="Arial"/>
          <w:sz w:val="22"/>
          <w:szCs w:val="22"/>
        </w:rPr>
        <w:t>consider a complaint that teaching was not of an adequate academic standard; that an online teaching session was just not as good as it would have been face to face; that the student’s work was worth a higher mark; or that a postgraduate student did not get the right academic guidance from their supervisor</w:t>
      </w:r>
      <w:r w:rsidR="00891DDB">
        <w:rPr>
          <w:rFonts w:ascii="Arial" w:hAnsi="Arial" w:cs="Arial"/>
          <w:sz w:val="22"/>
          <w:szCs w:val="22"/>
        </w:rPr>
        <w:t>.</w:t>
      </w:r>
    </w:p>
    <w:p w:rsidR="00F85B59" w:rsidRPr="007B6F47" w:rsidRDefault="00F85B59" w:rsidP="00F85B59">
      <w:pPr>
        <w:pStyle w:val="Default"/>
        <w:ind w:left="720"/>
        <w:rPr>
          <w:rFonts w:ascii="Arial" w:hAnsi="Arial" w:cs="Arial"/>
          <w:sz w:val="22"/>
          <w:szCs w:val="22"/>
        </w:rPr>
      </w:pPr>
      <w:r w:rsidRPr="007B6F47">
        <w:rPr>
          <w:rFonts w:ascii="Arial" w:hAnsi="Arial" w:cs="Arial"/>
          <w:sz w:val="22"/>
          <w:szCs w:val="22"/>
        </w:rPr>
        <w:t xml:space="preserve"> </w:t>
      </w:r>
    </w:p>
    <w:p w:rsidR="00F85B59" w:rsidRPr="00ED24D2" w:rsidRDefault="00F85B59" w:rsidP="00FD6010">
      <w:pPr>
        <w:pStyle w:val="Default"/>
        <w:numPr>
          <w:ilvl w:val="0"/>
          <w:numId w:val="3"/>
        </w:numPr>
        <w:rPr>
          <w:rFonts w:ascii="Arial" w:hAnsi="Arial" w:cs="Arial"/>
          <w:i/>
          <w:sz w:val="22"/>
          <w:szCs w:val="22"/>
        </w:rPr>
      </w:pPr>
      <w:r>
        <w:rPr>
          <w:rFonts w:ascii="Arial" w:hAnsi="Arial" w:cs="Arial"/>
          <w:i/>
          <w:sz w:val="22"/>
          <w:szCs w:val="22"/>
        </w:rPr>
        <w:t>Why is there a Stage One: Local Resolution part of the procedure?</w:t>
      </w:r>
      <w:r w:rsidRPr="00ED24D2">
        <w:rPr>
          <w:rFonts w:ascii="Arial" w:hAnsi="Arial" w:cs="Arial"/>
          <w:i/>
          <w:sz w:val="22"/>
          <w:szCs w:val="22"/>
        </w:rPr>
        <w:t xml:space="preserve"> </w:t>
      </w:r>
    </w:p>
    <w:p w:rsidR="00F85B59" w:rsidRDefault="00F85B59" w:rsidP="00F85B59">
      <w:pPr>
        <w:pStyle w:val="Default"/>
        <w:ind w:left="720"/>
        <w:rPr>
          <w:rFonts w:ascii="Arial" w:hAnsi="Arial" w:cs="Arial"/>
          <w:sz w:val="22"/>
          <w:szCs w:val="22"/>
        </w:rPr>
      </w:pPr>
      <w:r w:rsidRPr="00DE454A">
        <w:rPr>
          <w:rFonts w:ascii="Arial" w:hAnsi="Arial" w:cs="Arial"/>
          <w:sz w:val="22"/>
          <w:szCs w:val="22"/>
        </w:rPr>
        <w:t xml:space="preserve">In many cases the concerns a student raises can be resolved with an immediate explanation </w:t>
      </w:r>
      <w:r>
        <w:rPr>
          <w:rFonts w:ascii="Arial" w:hAnsi="Arial" w:cs="Arial"/>
          <w:sz w:val="22"/>
          <w:szCs w:val="22"/>
        </w:rPr>
        <w:t>and/</w:t>
      </w:r>
      <w:r w:rsidRPr="00DE454A">
        <w:rPr>
          <w:rFonts w:ascii="Arial" w:hAnsi="Arial" w:cs="Arial"/>
          <w:sz w:val="22"/>
          <w:szCs w:val="22"/>
        </w:rPr>
        <w:t>or solution at the local</w:t>
      </w:r>
      <w:r w:rsidR="00D27C0F">
        <w:rPr>
          <w:rFonts w:ascii="Arial" w:hAnsi="Arial" w:cs="Arial"/>
          <w:sz w:val="22"/>
          <w:szCs w:val="22"/>
        </w:rPr>
        <w:t xml:space="preserve"> departmental </w:t>
      </w:r>
      <w:r w:rsidRPr="00DE454A">
        <w:rPr>
          <w:rFonts w:ascii="Arial" w:hAnsi="Arial" w:cs="Arial"/>
          <w:sz w:val="22"/>
          <w:szCs w:val="22"/>
        </w:rPr>
        <w:t xml:space="preserve">level. </w:t>
      </w:r>
      <w:r>
        <w:rPr>
          <w:rFonts w:ascii="Arial" w:hAnsi="Arial" w:cs="Arial"/>
          <w:sz w:val="22"/>
          <w:szCs w:val="22"/>
        </w:rPr>
        <w:t>S</w:t>
      </w:r>
      <w:r w:rsidRPr="00DE454A">
        <w:rPr>
          <w:rFonts w:ascii="Arial" w:hAnsi="Arial" w:cs="Arial"/>
          <w:sz w:val="22"/>
          <w:szCs w:val="22"/>
        </w:rPr>
        <w:t xml:space="preserve">tage one of the complaints procedure is in place in order to </w:t>
      </w:r>
      <w:r>
        <w:rPr>
          <w:rFonts w:ascii="Arial" w:hAnsi="Arial" w:cs="Arial"/>
          <w:sz w:val="22"/>
          <w:szCs w:val="22"/>
        </w:rPr>
        <w:t xml:space="preserve">facilitate </w:t>
      </w:r>
      <w:r w:rsidRPr="00DE454A">
        <w:rPr>
          <w:rFonts w:ascii="Arial" w:hAnsi="Arial" w:cs="Arial"/>
          <w:sz w:val="22"/>
          <w:szCs w:val="22"/>
        </w:rPr>
        <w:t>this. It forms part o</w:t>
      </w:r>
      <w:bookmarkStart w:id="0" w:name="_GoBack"/>
      <w:bookmarkEnd w:id="0"/>
      <w:r w:rsidRPr="00DE454A">
        <w:rPr>
          <w:rFonts w:ascii="Arial" w:hAnsi="Arial" w:cs="Arial"/>
          <w:sz w:val="22"/>
          <w:szCs w:val="22"/>
        </w:rPr>
        <w:t>f what the OIA terms an effective complaints handling system.</w:t>
      </w:r>
      <w:r>
        <w:rPr>
          <w:rFonts w:ascii="Arial" w:hAnsi="Arial" w:cs="Arial"/>
          <w:sz w:val="22"/>
          <w:szCs w:val="22"/>
        </w:rPr>
        <w:t xml:space="preserve"> It is expected that e</w:t>
      </w:r>
      <w:r w:rsidRPr="00525420">
        <w:rPr>
          <w:rFonts w:ascii="Arial" w:hAnsi="Arial" w:cs="Arial"/>
          <w:sz w:val="22"/>
          <w:szCs w:val="22"/>
        </w:rPr>
        <w:t>ach stage of the process should be exhausted before moving on to the next stage</w:t>
      </w:r>
      <w:r>
        <w:rPr>
          <w:rFonts w:ascii="Arial" w:hAnsi="Arial" w:cs="Arial"/>
          <w:sz w:val="22"/>
          <w:szCs w:val="22"/>
        </w:rPr>
        <w:t>; therefore, both s</w:t>
      </w:r>
      <w:r w:rsidRPr="00525420">
        <w:rPr>
          <w:rFonts w:ascii="Arial" w:hAnsi="Arial" w:cs="Arial"/>
          <w:sz w:val="22"/>
          <w:szCs w:val="22"/>
        </w:rPr>
        <w:t xml:space="preserve">taff and students are expected to take every opportunity to resolve a complaint before escalating the matter </w:t>
      </w:r>
      <w:r>
        <w:rPr>
          <w:rFonts w:ascii="Arial" w:hAnsi="Arial" w:cs="Arial"/>
          <w:sz w:val="22"/>
          <w:szCs w:val="22"/>
        </w:rPr>
        <w:t>further.</w:t>
      </w:r>
    </w:p>
    <w:p w:rsidR="00F85B59" w:rsidRDefault="00F85B59" w:rsidP="00F85B59">
      <w:pPr>
        <w:pStyle w:val="Default"/>
        <w:ind w:left="720"/>
        <w:rPr>
          <w:rFonts w:ascii="Arial" w:hAnsi="Arial" w:cs="Arial"/>
          <w:sz w:val="22"/>
          <w:szCs w:val="22"/>
        </w:rPr>
      </w:pPr>
    </w:p>
    <w:p w:rsidR="00F85B59" w:rsidRPr="00ED24D2" w:rsidRDefault="00F85B59" w:rsidP="00FD6010">
      <w:pPr>
        <w:pStyle w:val="Default"/>
        <w:numPr>
          <w:ilvl w:val="0"/>
          <w:numId w:val="3"/>
        </w:numPr>
        <w:rPr>
          <w:rFonts w:ascii="Arial" w:hAnsi="Arial" w:cs="Arial"/>
          <w:i/>
          <w:sz w:val="22"/>
          <w:szCs w:val="22"/>
        </w:rPr>
      </w:pPr>
      <w:r>
        <w:rPr>
          <w:rFonts w:ascii="Arial" w:hAnsi="Arial" w:cs="Arial"/>
          <w:i/>
          <w:sz w:val="22"/>
          <w:szCs w:val="22"/>
        </w:rPr>
        <w:t>Is the Stage One complaint process complicated?</w:t>
      </w:r>
      <w:r w:rsidRPr="00ED24D2">
        <w:rPr>
          <w:rFonts w:ascii="Arial" w:hAnsi="Arial" w:cs="Arial"/>
          <w:i/>
          <w:sz w:val="22"/>
          <w:szCs w:val="22"/>
        </w:rPr>
        <w:t xml:space="preserve"> </w:t>
      </w:r>
    </w:p>
    <w:p w:rsidR="00F85B59" w:rsidRDefault="00F85B59" w:rsidP="00F85B59">
      <w:pPr>
        <w:pStyle w:val="Default"/>
        <w:ind w:left="720"/>
        <w:rPr>
          <w:rFonts w:ascii="Arial" w:hAnsi="Arial" w:cs="Arial"/>
          <w:sz w:val="22"/>
          <w:szCs w:val="22"/>
        </w:rPr>
      </w:pPr>
      <w:r>
        <w:rPr>
          <w:rFonts w:ascii="Arial" w:hAnsi="Arial" w:cs="Arial"/>
          <w:sz w:val="22"/>
          <w:szCs w:val="22"/>
        </w:rPr>
        <w:t xml:space="preserve">No, in many cases when a student raises a concern it is resolvable quickly and to the student’s satisfaction, with few records needing to be kept. However, in some exceptional cases, there may be many and/or concerns where records should be kept to ensure it is clear what has been agreed and implemented. In general, if a student’s concerns cannot be resolved quickly or through making some straightforward changes it is good practice to capture what is being discussed in writing (emails are sufficient). It is appropriate to capture this evidence if a student specifically notifies the </w:t>
      </w:r>
      <w:r w:rsidR="00891DDB">
        <w:rPr>
          <w:rFonts w:ascii="Arial" w:hAnsi="Arial" w:cs="Arial"/>
          <w:sz w:val="22"/>
          <w:szCs w:val="22"/>
        </w:rPr>
        <w:t xml:space="preserve">department </w:t>
      </w:r>
      <w:r>
        <w:rPr>
          <w:rFonts w:ascii="Arial" w:hAnsi="Arial" w:cs="Arial"/>
          <w:sz w:val="22"/>
          <w:szCs w:val="22"/>
        </w:rPr>
        <w:t>that they are raising or intend to raise a stage one complaint with them.</w:t>
      </w:r>
    </w:p>
    <w:p w:rsidR="00F85B59" w:rsidRDefault="00F85B59" w:rsidP="00F85B59">
      <w:pPr>
        <w:pStyle w:val="Default"/>
        <w:ind w:left="720"/>
        <w:rPr>
          <w:rFonts w:ascii="Arial" w:hAnsi="Arial" w:cs="Arial"/>
          <w:sz w:val="22"/>
          <w:szCs w:val="22"/>
        </w:rPr>
      </w:pPr>
    </w:p>
    <w:p w:rsidR="00F85B59" w:rsidRPr="00ED24D2" w:rsidRDefault="00F85B59" w:rsidP="00FD6010">
      <w:pPr>
        <w:pStyle w:val="Default"/>
        <w:numPr>
          <w:ilvl w:val="0"/>
          <w:numId w:val="3"/>
        </w:numPr>
        <w:rPr>
          <w:rFonts w:ascii="Arial" w:hAnsi="Arial" w:cs="Arial"/>
          <w:i/>
          <w:sz w:val="22"/>
          <w:szCs w:val="22"/>
        </w:rPr>
      </w:pPr>
      <w:r>
        <w:rPr>
          <w:rFonts w:ascii="Arial" w:hAnsi="Arial" w:cs="Arial"/>
          <w:i/>
          <w:sz w:val="22"/>
          <w:szCs w:val="22"/>
        </w:rPr>
        <w:t>Is there a time limit for when a complaint can be made?</w:t>
      </w:r>
      <w:r w:rsidRPr="00ED24D2">
        <w:rPr>
          <w:rFonts w:ascii="Arial" w:hAnsi="Arial" w:cs="Arial"/>
          <w:i/>
          <w:sz w:val="22"/>
          <w:szCs w:val="22"/>
        </w:rPr>
        <w:t xml:space="preserve"> </w:t>
      </w:r>
    </w:p>
    <w:p w:rsidR="00F85B59" w:rsidRDefault="00F85B59" w:rsidP="00F85B59">
      <w:pPr>
        <w:pStyle w:val="Default"/>
        <w:ind w:left="720"/>
        <w:rPr>
          <w:rFonts w:ascii="Arial" w:hAnsi="Arial" w:cs="Arial"/>
          <w:sz w:val="22"/>
          <w:szCs w:val="22"/>
        </w:rPr>
      </w:pPr>
      <w:r>
        <w:rPr>
          <w:rFonts w:ascii="Arial" w:hAnsi="Arial" w:cs="Arial"/>
          <w:sz w:val="22"/>
          <w:szCs w:val="22"/>
        </w:rPr>
        <w:t xml:space="preserve">Yes. A student is expected to raise a complaint </w:t>
      </w:r>
      <w:r w:rsidRPr="00AF67C5">
        <w:rPr>
          <w:rFonts w:ascii="Arial" w:hAnsi="Arial" w:cs="Arial"/>
          <w:sz w:val="22"/>
          <w:szCs w:val="22"/>
        </w:rPr>
        <w:t xml:space="preserve">as soon as possible </w:t>
      </w:r>
      <w:r>
        <w:rPr>
          <w:rFonts w:ascii="Arial" w:hAnsi="Arial" w:cs="Arial"/>
          <w:sz w:val="22"/>
          <w:szCs w:val="22"/>
        </w:rPr>
        <w:t xml:space="preserve">after the matters giving rise to the complaint have occurred. This is to ensure that it </w:t>
      </w:r>
      <w:r>
        <w:rPr>
          <w:rFonts w:ascii="Arial" w:hAnsi="Arial" w:cs="Arial"/>
          <w:sz w:val="22"/>
          <w:szCs w:val="22"/>
        </w:rPr>
        <w:lastRenderedPageBreak/>
        <w:t xml:space="preserve">can be investigated effectively and that any action can be implemented as quickly as possible to set things right. Stage two of the complaints procedure </w:t>
      </w:r>
      <w:r w:rsidR="00D27C0F">
        <w:rPr>
          <w:rFonts w:ascii="Arial" w:hAnsi="Arial" w:cs="Arial"/>
          <w:sz w:val="22"/>
          <w:szCs w:val="22"/>
        </w:rPr>
        <w:t xml:space="preserve">is clear </w:t>
      </w:r>
      <w:r>
        <w:rPr>
          <w:rFonts w:ascii="Arial" w:hAnsi="Arial" w:cs="Arial"/>
          <w:sz w:val="22"/>
          <w:szCs w:val="22"/>
        </w:rPr>
        <w:t xml:space="preserve">that a complaint should be made, at the </w:t>
      </w:r>
      <w:r w:rsidRPr="00AF67C5">
        <w:rPr>
          <w:rFonts w:ascii="Arial" w:hAnsi="Arial" w:cs="Arial"/>
          <w:sz w:val="22"/>
          <w:szCs w:val="22"/>
        </w:rPr>
        <w:t>latest</w:t>
      </w:r>
      <w:r>
        <w:rPr>
          <w:rFonts w:ascii="Arial" w:hAnsi="Arial" w:cs="Arial"/>
          <w:sz w:val="22"/>
          <w:szCs w:val="22"/>
        </w:rPr>
        <w:t>,</w:t>
      </w:r>
      <w:r w:rsidRPr="00AF67C5">
        <w:rPr>
          <w:rFonts w:ascii="Arial" w:hAnsi="Arial" w:cs="Arial"/>
          <w:sz w:val="22"/>
          <w:szCs w:val="22"/>
        </w:rPr>
        <w:t xml:space="preserve"> within </w:t>
      </w:r>
      <w:r>
        <w:rPr>
          <w:rFonts w:ascii="Arial" w:hAnsi="Arial" w:cs="Arial"/>
          <w:sz w:val="22"/>
          <w:szCs w:val="22"/>
        </w:rPr>
        <w:t>three</w:t>
      </w:r>
      <w:r w:rsidRPr="00AF67C5">
        <w:rPr>
          <w:rFonts w:ascii="Arial" w:hAnsi="Arial" w:cs="Arial"/>
          <w:sz w:val="22"/>
          <w:szCs w:val="22"/>
        </w:rPr>
        <w:t xml:space="preserve"> months of the matters </w:t>
      </w:r>
      <w:r>
        <w:rPr>
          <w:rFonts w:ascii="Arial" w:hAnsi="Arial" w:cs="Arial"/>
          <w:sz w:val="22"/>
          <w:szCs w:val="22"/>
        </w:rPr>
        <w:t>being complained about</w:t>
      </w:r>
      <w:r w:rsidR="00891DDB">
        <w:rPr>
          <w:rFonts w:ascii="Arial" w:hAnsi="Arial" w:cs="Arial"/>
          <w:sz w:val="22"/>
          <w:szCs w:val="22"/>
        </w:rPr>
        <w:t xml:space="preserve"> having occurred</w:t>
      </w:r>
      <w:r>
        <w:rPr>
          <w:rFonts w:ascii="Arial" w:hAnsi="Arial" w:cs="Arial"/>
          <w:sz w:val="22"/>
          <w:szCs w:val="22"/>
        </w:rPr>
        <w:t xml:space="preserve">. Therefore, if matters are raised at stage one outside the three month period, </w:t>
      </w:r>
      <w:r w:rsidR="00891DDB">
        <w:rPr>
          <w:rFonts w:ascii="Arial" w:hAnsi="Arial" w:cs="Arial"/>
          <w:sz w:val="22"/>
          <w:szCs w:val="22"/>
        </w:rPr>
        <w:t xml:space="preserve">although </w:t>
      </w:r>
      <w:r>
        <w:rPr>
          <w:rFonts w:ascii="Arial" w:hAnsi="Arial" w:cs="Arial"/>
          <w:sz w:val="22"/>
          <w:szCs w:val="22"/>
        </w:rPr>
        <w:t>i</w:t>
      </w:r>
      <w:r w:rsidRPr="00AF67C5">
        <w:rPr>
          <w:rFonts w:ascii="Arial" w:hAnsi="Arial" w:cs="Arial"/>
          <w:sz w:val="22"/>
          <w:szCs w:val="22"/>
        </w:rPr>
        <w:t xml:space="preserve">t may be possible </w:t>
      </w:r>
      <w:r>
        <w:rPr>
          <w:rFonts w:ascii="Arial" w:hAnsi="Arial" w:cs="Arial"/>
          <w:sz w:val="22"/>
          <w:szCs w:val="22"/>
        </w:rPr>
        <w:t xml:space="preserve">and reasonable </w:t>
      </w:r>
      <w:r w:rsidRPr="00AF67C5">
        <w:rPr>
          <w:rFonts w:ascii="Arial" w:hAnsi="Arial" w:cs="Arial"/>
          <w:sz w:val="22"/>
          <w:szCs w:val="22"/>
        </w:rPr>
        <w:t>to resolve the concern by providing an on-the-spot explanation of why the issue occurred and/or an explanation of what will be done to stop a similar situation happening in the future</w:t>
      </w:r>
      <w:r>
        <w:rPr>
          <w:rFonts w:ascii="Arial" w:hAnsi="Arial" w:cs="Arial"/>
          <w:sz w:val="22"/>
          <w:szCs w:val="22"/>
        </w:rPr>
        <w:t xml:space="preserve">, </w:t>
      </w:r>
      <w:r w:rsidRPr="00AF67C5">
        <w:rPr>
          <w:rFonts w:ascii="Arial" w:hAnsi="Arial" w:cs="Arial"/>
          <w:sz w:val="22"/>
          <w:szCs w:val="22"/>
        </w:rPr>
        <w:t xml:space="preserve">it may </w:t>
      </w:r>
      <w:r>
        <w:rPr>
          <w:rFonts w:ascii="Arial" w:hAnsi="Arial" w:cs="Arial"/>
          <w:sz w:val="22"/>
          <w:szCs w:val="22"/>
        </w:rPr>
        <w:t xml:space="preserve">not </w:t>
      </w:r>
      <w:r w:rsidRPr="00AF67C5">
        <w:rPr>
          <w:rFonts w:ascii="Arial" w:hAnsi="Arial" w:cs="Arial"/>
          <w:sz w:val="22"/>
          <w:szCs w:val="22"/>
        </w:rPr>
        <w:t xml:space="preserve">be </w:t>
      </w:r>
      <w:r>
        <w:rPr>
          <w:rFonts w:ascii="Arial" w:hAnsi="Arial" w:cs="Arial"/>
          <w:sz w:val="22"/>
          <w:szCs w:val="22"/>
        </w:rPr>
        <w:t xml:space="preserve">appropriate </w:t>
      </w:r>
      <w:r w:rsidR="00891DDB">
        <w:rPr>
          <w:rFonts w:ascii="Arial" w:hAnsi="Arial" w:cs="Arial"/>
          <w:sz w:val="22"/>
          <w:szCs w:val="22"/>
        </w:rPr>
        <w:t xml:space="preserve">or </w:t>
      </w:r>
      <w:r w:rsidRPr="00AF67C5">
        <w:rPr>
          <w:rFonts w:ascii="Arial" w:hAnsi="Arial" w:cs="Arial"/>
          <w:sz w:val="22"/>
          <w:szCs w:val="22"/>
        </w:rPr>
        <w:t xml:space="preserve">reasonable to take </w:t>
      </w:r>
      <w:r>
        <w:rPr>
          <w:rFonts w:ascii="Arial" w:hAnsi="Arial" w:cs="Arial"/>
          <w:sz w:val="22"/>
          <w:szCs w:val="22"/>
        </w:rPr>
        <w:t xml:space="preserve">such a </w:t>
      </w:r>
      <w:r w:rsidRPr="00AF67C5">
        <w:rPr>
          <w:rFonts w:ascii="Arial" w:hAnsi="Arial" w:cs="Arial"/>
          <w:sz w:val="22"/>
          <w:szCs w:val="22"/>
        </w:rPr>
        <w:t>complaint forward.</w:t>
      </w:r>
      <w:r>
        <w:rPr>
          <w:rFonts w:ascii="Arial" w:hAnsi="Arial" w:cs="Arial"/>
          <w:sz w:val="22"/>
          <w:szCs w:val="22"/>
        </w:rPr>
        <w:t xml:space="preserve"> There are several reasons why </w:t>
      </w:r>
      <w:r w:rsidR="001B346C">
        <w:rPr>
          <w:rFonts w:ascii="Arial" w:hAnsi="Arial" w:cs="Arial"/>
          <w:sz w:val="22"/>
          <w:szCs w:val="22"/>
        </w:rPr>
        <w:t xml:space="preserve">we have such a time </w:t>
      </w:r>
      <w:r>
        <w:rPr>
          <w:rFonts w:ascii="Arial" w:hAnsi="Arial" w:cs="Arial"/>
          <w:sz w:val="22"/>
          <w:szCs w:val="22"/>
        </w:rPr>
        <w:t xml:space="preserve">limit. </w:t>
      </w:r>
      <w:r w:rsidR="00AB2C22">
        <w:rPr>
          <w:rFonts w:ascii="Arial" w:hAnsi="Arial" w:cs="Arial"/>
          <w:sz w:val="22"/>
          <w:szCs w:val="22"/>
        </w:rPr>
        <w:t>The first is that the OIA considers it reasonable for providers to have deadlines and to expect students to be aware of them and comply with them. The second is that the aim of a complaint is to resolve issues in a timely way</w:t>
      </w:r>
      <w:r w:rsidR="00D07AD7">
        <w:rPr>
          <w:rFonts w:ascii="Arial" w:hAnsi="Arial" w:cs="Arial"/>
          <w:sz w:val="22"/>
          <w:szCs w:val="22"/>
        </w:rPr>
        <w:t xml:space="preserve">; </w:t>
      </w:r>
      <w:r>
        <w:rPr>
          <w:rFonts w:ascii="Arial" w:hAnsi="Arial" w:cs="Arial"/>
          <w:sz w:val="22"/>
          <w:szCs w:val="22"/>
        </w:rPr>
        <w:t>the longer after the fact a complaint is made, the harder it is to investigate effectively or to set things right.</w:t>
      </w:r>
    </w:p>
    <w:p w:rsidR="00F85B59" w:rsidRDefault="00F85B59" w:rsidP="00F85B59">
      <w:pPr>
        <w:pStyle w:val="Default"/>
        <w:ind w:left="720"/>
        <w:rPr>
          <w:rFonts w:ascii="Arial" w:hAnsi="Arial" w:cs="Arial"/>
          <w:sz w:val="22"/>
          <w:szCs w:val="22"/>
        </w:rPr>
      </w:pPr>
    </w:p>
    <w:p w:rsidR="00F85B59" w:rsidRDefault="00F85B59" w:rsidP="00F85B59">
      <w:pPr>
        <w:pStyle w:val="Default"/>
        <w:ind w:left="720"/>
        <w:rPr>
          <w:rFonts w:ascii="Arial" w:hAnsi="Arial" w:cs="Arial"/>
          <w:sz w:val="22"/>
          <w:szCs w:val="22"/>
        </w:rPr>
      </w:pPr>
      <w:r>
        <w:rPr>
          <w:rFonts w:ascii="Arial" w:hAnsi="Arial" w:cs="Arial"/>
          <w:sz w:val="22"/>
          <w:szCs w:val="22"/>
        </w:rPr>
        <w:t xml:space="preserve">However, if the student has been able to demonstrate clearly that they were prevented from making the complaint within the specified three months’ time frame and also the period up to the complaint being made, it is reasonable to take the complaint forward. This should be in exceptional circumstances only, as it would not be fair or reasonable to consider complaints which are out of time as standard. A discussion </w:t>
      </w:r>
      <w:r w:rsidR="00891DDB">
        <w:rPr>
          <w:rFonts w:ascii="Arial" w:hAnsi="Arial" w:cs="Arial"/>
          <w:sz w:val="22"/>
          <w:szCs w:val="22"/>
        </w:rPr>
        <w:t xml:space="preserve">about </w:t>
      </w:r>
      <w:r>
        <w:rPr>
          <w:rFonts w:ascii="Arial" w:hAnsi="Arial" w:cs="Arial"/>
          <w:sz w:val="22"/>
          <w:szCs w:val="22"/>
        </w:rPr>
        <w:t>timeframes can be had with the Proctors</w:t>
      </w:r>
      <w:r w:rsidR="00891DDB">
        <w:rPr>
          <w:rFonts w:ascii="Arial" w:hAnsi="Arial" w:cs="Arial"/>
          <w:sz w:val="22"/>
          <w:szCs w:val="22"/>
        </w:rPr>
        <w:t>’</w:t>
      </w:r>
      <w:r>
        <w:rPr>
          <w:rFonts w:ascii="Arial" w:hAnsi="Arial" w:cs="Arial"/>
          <w:sz w:val="22"/>
          <w:szCs w:val="22"/>
        </w:rPr>
        <w:t xml:space="preserve"> Office as and when these situations occur. Students should be informed that their complaint is ‘out of time’ for consideration and the reason why as they can challenge that decision with the Proctors’ Office and, ultimately, the OIA.</w:t>
      </w:r>
    </w:p>
    <w:p w:rsidR="00F85B59" w:rsidRDefault="00F85B59" w:rsidP="00F85B59">
      <w:pPr>
        <w:pStyle w:val="Default"/>
        <w:ind w:left="720"/>
        <w:rPr>
          <w:rFonts w:ascii="Arial" w:hAnsi="Arial" w:cs="Arial"/>
          <w:sz w:val="22"/>
          <w:szCs w:val="22"/>
        </w:rPr>
      </w:pPr>
    </w:p>
    <w:p w:rsidR="00F85B59" w:rsidRDefault="00F85B59" w:rsidP="00FD6010">
      <w:pPr>
        <w:pStyle w:val="Default"/>
        <w:numPr>
          <w:ilvl w:val="0"/>
          <w:numId w:val="3"/>
        </w:numPr>
        <w:rPr>
          <w:rFonts w:ascii="Arial" w:hAnsi="Arial" w:cs="Arial"/>
          <w:i/>
          <w:sz w:val="22"/>
          <w:szCs w:val="22"/>
        </w:rPr>
      </w:pPr>
      <w:r>
        <w:rPr>
          <w:rFonts w:ascii="Arial" w:hAnsi="Arial" w:cs="Arial"/>
          <w:i/>
          <w:sz w:val="22"/>
          <w:szCs w:val="22"/>
        </w:rPr>
        <w:t>Who should be involved with investigating the stage one complaint?</w:t>
      </w:r>
    </w:p>
    <w:p w:rsidR="00F85B59" w:rsidRDefault="00F85B59" w:rsidP="00F85B59">
      <w:pPr>
        <w:pStyle w:val="Default"/>
        <w:ind w:left="720"/>
        <w:rPr>
          <w:rFonts w:ascii="Arial" w:hAnsi="Arial" w:cs="Arial"/>
          <w:sz w:val="22"/>
          <w:szCs w:val="22"/>
        </w:rPr>
      </w:pPr>
      <w:r>
        <w:rPr>
          <w:rFonts w:ascii="Arial" w:hAnsi="Arial" w:cs="Arial"/>
          <w:sz w:val="22"/>
          <w:szCs w:val="22"/>
        </w:rPr>
        <w:t xml:space="preserve">Once a complaint has been received </w:t>
      </w:r>
      <w:r w:rsidR="00D27C0F">
        <w:rPr>
          <w:rFonts w:ascii="Arial" w:hAnsi="Arial" w:cs="Arial"/>
          <w:sz w:val="22"/>
          <w:szCs w:val="22"/>
        </w:rPr>
        <w:t xml:space="preserve">the individual tasked with taking the stage one complaint forward should </w:t>
      </w:r>
      <w:r>
        <w:rPr>
          <w:rFonts w:ascii="Arial" w:hAnsi="Arial" w:cs="Arial"/>
          <w:sz w:val="22"/>
          <w:szCs w:val="22"/>
        </w:rPr>
        <w:t xml:space="preserve">not </w:t>
      </w:r>
      <w:r w:rsidR="00D27C0F">
        <w:rPr>
          <w:rFonts w:ascii="Arial" w:hAnsi="Arial" w:cs="Arial"/>
          <w:sz w:val="22"/>
          <w:szCs w:val="22"/>
        </w:rPr>
        <w:t xml:space="preserve">be </w:t>
      </w:r>
      <w:r>
        <w:rPr>
          <w:rFonts w:ascii="Arial" w:hAnsi="Arial" w:cs="Arial"/>
          <w:sz w:val="22"/>
          <w:szCs w:val="22"/>
        </w:rPr>
        <w:t xml:space="preserve">mentioned in, or otherwise </w:t>
      </w:r>
      <w:r w:rsidR="00D27C0F">
        <w:rPr>
          <w:rFonts w:ascii="Arial" w:hAnsi="Arial" w:cs="Arial"/>
          <w:sz w:val="22"/>
          <w:szCs w:val="22"/>
        </w:rPr>
        <w:t xml:space="preserve">be </w:t>
      </w:r>
      <w:r>
        <w:rPr>
          <w:rFonts w:ascii="Arial" w:hAnsi="Arial" w:cs="Arial"/>
          <w:sz w:val="22"/>
          <w:szCs w:val="22"/>
        </w:rPr>
        <w:t>part of</w:t>
      </w:r>
      <w:r w:rsidR="00D07AD7">
        <w:rPr>
          <w:rFonts w:ascii="Arial" w:hAnsi="Arial" w:cs="Arial"/>
          <w:sz w:val="22"/>
          <w:szCs w:val="22"/>
        </w:rPr>
        <w:t>,</w:t>
      </w:r>
      <w:r>
        <w:rPr>
          <w:rFonts w:ascii="Arial" w:hAnsi="Arial" w:cs="Arial"/>
          <w:sz w:val="22"/>
          <w:szCs w:val="22"/>
        </w:rPr>
        <w:t xml:space="preserve"> the complaint. This avoids subsequent complaints of bias or perceived bias that could lead to an otherwise sound decision being overturned.</w:t>
      </w:r>
    </w:p>
    <w:p w:rsidR="00F85B59" w:rsidRDefault="00F85B59" w:rsidP="00F85B59">
      <w:pPr>
        <w:pStyle w:val="Default"/>
        <w:ind w:left="720"/>
        <w:rPr>
          <w:rFonts w:ascii="Arial" w:hAnsi="Arial" w:cs="Arial"/>
          <w:sz w:val="22"/>
          <w:szCs w:val="22"/>
        </w:rPr>
      </w:pPr>
    </w:p>
    <w:p w:rsidR="00F85B59" w:rsidRDefault="00F85B59" w:rsidP="00FD6010">
      <w:pPr>
        <w:pStyle w:val="Default"/>
        <w:numPr>
          <w:ilvl w:val="0"/>
          <w:numId w:val="3"/>
        </w:numPr>
        <w:rPr>
          <w:rFonts w:ascii="Arial" w:hAnsi="Arial" w:cs="Arial"/>
          <w:i/>
          <w:sz w:val="22"/>
          <w:szCs w:val="22"/>
        </w:rPr>
      </w:pPr>
      <w:r>
        <w:rPr>
          <w:rFonts w:ascii="Arial" w:hAnsi="Arial" w:cs="Arial"/>
          <w:i/>
          <w:sz w:val="22"/>
          <w:szCs w:val="22"/>
        </w:rPr>
        <w:lastRenderedPageBreak/>
        <w:t>Who is responsible for making distress and inconvenience payments?</w:t>
      </w:r>
    </w:p>
    <w:p w:rsidR="00F85B59" w:rsidRDefault="00F85B59" w:rsidP="00F85B59">
      <w:pPr>
        <w:pStyle w:val="Default"/>
        <w:ind w:left="720"/>
        <w:rPr>
          <w:rFonts w:ascii="Arial" w:hAnsi="Arial" w:cs="Arial"/>
          <w:sz w:val="22"/>
          <w:szCs w:val="22"/>
        </w:rPr>
      </w:pPr>
      <w:r>
        <w:rPr>
          <w:rFonts w:ascii="Arial" w:hAnsi="Arial" w:cs="Arial"/>
          <w:sz w:val="22"/>
          <w:szCs w:val="22"/>
        </w:rPr>
        <w:t xml:space="preserve">Departments are able to offer at stage one a </w:t>
      </w:r>
      <w:hyperlink r:id="rId15" w:history="1">
        <w:r w:rsidRPr="003B56D1">
          <w:rPr>
            <w:rStyle w:val="Hyperlink"/>
            <w:rFonts w:ascii="Arial" w:hAnsi="Arial" w:cs="Arial"/>
            <w:sz w:val="22"/>
            <w:szCs w:val="22"/>
          </w:rPr>
          <w:t>distress and inconvenience</w:t>
        </w:r>
      </w:hyperlink>
      <w:r>
        <w:rPr>
          <w:rFonts w:ascii="Arial" w:hAnsi="Arial" w:cs="Arial"/>
          <w:sz w:val="22"/>
          <w:szCs w:val="22"/>
        </w:rPr>
        <w:t xml:space="preserve"> payment as part of a resolution (see also the guidance below on resolutions to stage one complaints). The </w:t>
      </w:r>
      <w:r w:rsidR="00891DDB">
        <w:rPr>
          <w:rFonts w:ascii="Arial" w:hAnsi="Arial" w:cs="Arial"/>
          <w:sz w:val="22"/>
          <w:szCs w:val="22"/>
        </w:rPr>
        <w:t xml:space="preserve">department </w:t>
      </w:r>
      <w:r>
        <w:rPr>
          <w:rFonts w:ascii="Arial" w:hAnsi="Arial" w:cs="Arial"/>
          <w:sz w:val="22"/>
          <w:szCs w:val="22"/>
        </w:rPr>
        <w:t xml:space="preserve">which provided the service being complained about are expected to make any payments as part of the resolution being offered. This can also be offered as part of a resolution at later stages of the complaints process. However, it should be noted that the payments offered can, and often do, increase </w:t>
      </w:r>
      <w:r w:rsidR="00FE6C32">
        <w:rPr>
          <w:rFonts w:ascii="Arial" w:hAnsi="Arial" w:cs="Arial"/>
          <w:sz w:val="22"/>
          <w:szCs w:val="22"/>
        </w:rPr>
        <w:t xml:space="preserve">as </w:t>
      </w:r>
      <w:r>
        <w:rPr>
          <w:rFonts w:ascii="Arial" w:hAnsi="Arial" w:cs="Arial"/>
          <w:sz w:val="22"/>
          <w:szCs w:val="22"/>
        </w:rPr>
        <w:t xml:space="preserve">a complaint progresses. If you have concerns about what amount should be offered or how to follow the OIA guidance, do contact the Proctors’ Office or LSO for further discussions. </w:t>
      </w:r>
    </w:p>
    <w:p w:rsidR="00F85B59" w:rsidRDefault="00F85B59" w:rsidP="00F85B59">
      <w:pPr>
        <w:pStyle w:val="Default"/>
        <w:ind w:left="720"/>
        <w:rPr>
          <w:rFonts w:ascii="Arial" w:hAnsi="Arial" w:cs="Arial"/>
          <w:sz w:val="22"/>
          <w:szCs w:val="22"/>
        </w:rPr>
      </w:pPr>
    </w:p>
    <w:p w:rsidR="00F85B59" w:rsidRPr="00F905DC" w:rsidRDefault="00F85B59" w:rsidP="00FD6010">
      <w:pPr>
        <w:pStyle w:val="Default"/>
        <w:numPr>
          <w:ilvl w:val="0"/>
          <w:numId w:val="3"/>
        </w:numPr>
        <w:rPr>
          <w:rFonts w:ascii="Arial" w:hAnsi="Arial" w:cs="Arial"/>
          <w:i/>
          <w:sz w:val="22"/>
          <w:szCs w:val="22"/>
        </w:rPr>
      </w:pPr>
      <w:r w:rsidRPr="00F905DC">
        <w:rPr>
          <w:rFonts w:ascii="Arial" w:hAnsi="Arial" w:cs="Arial"/>
          <w:i/>
          <w:sz w:val="22"/>
          <w:szCs w:val="22"/>
        </w:rPr>
        <w:t xml:space="preserve">We have identified an issue, </w:t>
      </w:r>
      <w:r w:rsidR="000A32CB">
        <w:rPr>
          <w:rFonts w:ascii="Arial" w:hAnsi="Arial" w:cs="Arial"/>
          <w:i/>
          <w:sz w:val="22"/>
          <w:szCs w:val="22"/>
        </w:rPr>
        <w:t>what can we do</w:t>
      </w:r>
      <w:r w:rsidRPr="00F905DC">
        <w:rPr>
          <w:rFonts w:ascii="Arial" w:hAnsi="Arial" w:cs="Arial"/>
          <w:i/>
          <w:sz w:val="22"/>
          <w:szCs w:val="22"/>
        </w:rPr>
        <w:t>?</w:t>
      </w:r>
    </w:p>
    <w:p w:rsidR="00F85B59" w:rsidRPr="003C410D" w:rsidRDefault="00F85B59" w:rsidP="00F85B59">
      <w:pPr>
        <w:pStyle w:val="ListParagraph"/>
        <w:rPr>
          <w:rFonts w:ascii="Arial" w:hAnsi="Arial" w:cs="Arial"/>
          <w:color w:val="000000"/>
        </w:rPr>
      </w:pPr>
      <w:r>
        <w:rPr>
          <w:rFonts w:ascii="Arial" w:hAnsi="Arial" w:cs="Arial"/>
          <w:color w:val="000000"/>
        </w:rPr>
        <w:t xml:space="preserve">All </w:t>
      </w:r>
      <w:r w:rsidR="00DF34BA">
        <w:rPr>
          <w:rFonts w:ascii="Arial" w:hAnsi="Arial" w:cs="Arial"/>
          <w:color w:val="000000"/>
        </w:rPr>
        <w:t>u</w:t>
      </w:r>
      <w:r>
        <w:rPr>
          <w:rFonts w:ascii="Arial" w:hAnsi="Arial" w:cs="Arial"/>
          <w:color w:val="000000"/>
        </w:rPr>
        <w:t xml:space="preserve">niversities are expected </w:t>
      </w:r>
      <w:r w:rsidRPr="00F905DC">
        <w:rPr>
          <w:rFonts w:ascii="Arial" w:hAnsi="Arial" w:cs="Arial"/>
          <w:color w:val="000000"/>
        </w:rPr>
        <w:t xml:space="preserve">to try to deliver </w:t>
      </w:r>
      <w:r>
        <w:rPr>
          <w:rFonts w:ascii="Arial" w:hAnsi="Arial" w:cs="Arial"/>
          <w:color w:val="000000"/>
        </w:rPr>
        <w:t xml:space="preserve">teaching and services </w:t>
      </w:r>
      <w:r w:rsidRPr="00F905DC">
        <w:rPr>
          <w:rFonts w:ascii="Arial" w:hAnsi="Arial" w:cs="Arial"/>
          <w:color w:val="000000"/>
        </w:rPr>
        <w:t xml:space="preserve">broadly equivalent to what was promised </w:t>
      </w:r>
      <w:r>
        <w:rPr>
          <w:rFonts w:ascii="Arial" w:hAnsi="Arial" w:cs="Arial"/>
          <w:color w:val="000000"/>
        </w:rPr>
        <w:t>to the student (e</w:t>
      </w:r>
      <w:r w:rsidR="00EE2384">
        <w:rPr>
          <w:rFonts w:ascii="Arial" w:hAnsi="Arial" w:cs="Arial"/>
          <w:color w:val="000000"/>
        </w:rPr>
        <w:t>.</w:t>
      </w:r>
      <w:r>
        <w:rPr>
          <w:rFonts w:ascii="Arial" w:hAnsi="Arial" w:cs="Arial"/>
          <w:color w:val="000000"/>
        </w:rPr>
        <w:t>g</w:t>
      </w:r>
      <w:r w:rsidR="00EE2384">
        <w:rPr>
          <w:rFonts w:ascii="Arial" w:hAnsi="Arial" w:cs="Arial"/>
          <w:color w:val="000000"/>
        </w:rPr>
        <w:t>.</w:t>
      </w:r>
      <w:r>
        <w:rPr>
          <w:rFonts w:ascii="Arial" w:hAnsi="Arial" w:cs="Arial"/>
          <w:color w:val="000000"/>
        </w:rPr>
        <w:t xml:space="preserve"> what was advertised to students, what is in the course handbook</w:t>
      </w:r>
      <w:r w:rsidR="00EE2384">
        <w:rPr>
          <w:rFonts w:ascii="Arial" w:hAnsi="Arial" w:cs="Arial"/>
          <w:color w:val="000000"/>
        </w:rPr>
        <w:t>,</w:t>
      </w:r>
      <w:r>
        <w:rPr>
          <w:rFonts w:ascii="Arial" w:hAnsi="Arial" w:cs="Arial"/>
          <w:color w:val="000000"/>
        </w:rPr>
        <w:t xml:space="preserve"> etc</w:t>
      </w:r>
      <w:r w:rsidR="00EE2384">
        <w:rPr>
          <w:rFonts w:ascii="Arial" w:hAnsi="Arial" w:cs="Arial"/>
          <w:color w:val="000000"/>
        </w:rPr>
        <w:t>.</w:t>
      </w:r>
      <w:r>
        <w:rPr>
          <w:rFonts w:ascii="Arial" w:hAnsi="Arial" w:cs="Arial"/>
          <w:color w:val="000000"/>
        </w:rPr>
        <w:t xml:space="preserve">) </w:t>
      </w:r>
      <w:r w:rsidRPr="00F905DC">
        <w:rPr>
          <w:rFonts w:ascii="Arial" w:hAnsi="Arial" w:cs="Arial"/>
          <w:color w:val="000000"/>
        </w:rPr>
        <w:t xml:space="preserve">and to ensure that learning </w:t>
      </w:r>
      <w:r>
        <w:rPr>
          <w:rFonts w:ascii="Arial" w:hAnsi="Arial" w:cs="Arial"/>
          <w:color w:val="000000"/>
        </w:rPr>
        <w:t xml:space="preserve">or other relevant </w:t>
      </w:r>
      <w:r w:rsidRPr="00F905DC">
        <w:rPr>
          <w:rFonts w:ascii="Arial" w:hAnsi="Arial" w:cs="Arial"/>
          <w:color w:val="000000"/>
        </w:rPr>
        <w:t xml:space="preserve">outcomes can be met. Where </w:t>
      </w:r>
      <w:r>
        <w:rPr>
          <w:rFonts w:ascii="Arial" w:hAnsi="Arial" w:cs="Arial"/>
          <w:color w:val="000000"/>
        </w:rPr>
        <w:t xml:space="preserve">a </w:t>
      </w:r>
      <w:r w:rsidR="00EE2384">
        <w:rPr>
          <w:rFonts w:ascii="Arial" w:hAnsi="Arial" w:cs="Arial"/>
          <w:color w:val="000000"/>
        </w:rPr>
        <w:t>d</w:t>
      </w:r>
      <w:r>
        <w:rPr>
          <w:rFonts w:ascii="Arial" w:hAnsi="Arial" w:cs="Arial"/>
          <w:color w:val="000000"/>
        </w:rPr>
        <w:t xml:space="preserve">epartment </w:t>
      </w:r>
      <w:r w:rsidRPr="00F905DC">
        <w:rPr>
          <w:rFonts w:ascii="Arial" w:hAnsi="Arial" w:cs="Arial"/>
          <w:color w:val="000000"/>
        </w:rPr>
        <w:t>find</w:t>
      </w:r>
      <w:r>
        <w:rPr>
          <w:rFonts w:ascii="Arial" w:hAnsi="Arial" w:cs="Arial"/>
          <w:color w:val="000000"/>
        </w:rPr>
        <w:t>s</w:t>
      </w:r>
      <w:r w:rsidRPr="00F905DC">
        <w:rPr>
          <w:rFonts w:ascii="Arial" w:hAnsi="Arial" w:cs="Arial"/>
          <w:color w:val="000000"/>
        </w:rPr>
        <w:t xml:space="preserve"> that they </w:t>
      </w:r>
      <w:r>
        <w:rPr>
          <w:rFonts w:ascii="Arial" w:hAnsi="Arial" w:cs="Arial"/>
          <w:color w:val="000000"/>
        </w:rPr>
        <w:t xml:space="preserve">have not done this, even if the circumstances were beyond their control, </w:t>
      </w:r>
      <w:r w:rsidRPr="00F905DC">
        <w:rPr>
          <w:rFonts w:ascii="Arial" w:hAnsi="Arial" w:cs="Arial"/>
          <w:color w:val="000000"/>
        </w:rPr>
        <w:t>they will need to consider how to put that right.</w:t>
      </w:r>
      <w:r>
        <w:rPr>
          <w:rFonts w:ascii="Arial" w:hAnsi="Arial" w:cs="Arial"/>
          <w:color w:val="000000"/>
        </w:rPr>
        <w:t xml:space="preserve"> This can take many forms</w:t>
      </w:r>
      <w:r w:rsidR="00EE2384">
        <w:rPr>
          <w:rFonts w:ascii="Arial" w:hAnsi="Arial" w:cs="Arial"/>
          <w:color w:val="000000"/>
        </w:rPr>
        <w:t xml:space="preserve">; </w:t>
      </w:r>
      <w:r>
        <w:rPr>
          <w:rFonts w:ascii="Arial" w:hAnsi="Arial" w:cs="Arial"/>
          <w:color w:val="000000"/>
        </w:rPr>
        <w:t>typically</w:t>
      </w:r>
      <w:r w:rsidR="00EE2384">
        <w:rPr>
          <w:rFonts w:ascii="Arial" w:hAnsi="Arial" w:cs="Arial"/>
          <w:color w:val="000000"/>
        </w:rPr>
        <w:t>,</w:t>
      </w:r>
      <w:r>
        <w:rPr>
          <w:rFonts w:ascii="Arial" w:hAnsi="Arial" w:cs="Arial"/>
          <w:color w:val="000000"/>
        </w:rPr>
        <w:t xml:space="preserve"> the more a </w:t>
      </w:r>
      <w:r w:rsidR="00EE2384">
        <w:rPr>
          <w:rFonts w:ascii="Arial" w:hAnsi="Arial" w:cs="Arial"/>
          <w:color w:val="000000"/>
        </w:rPr>
        <w:t>d</w:t>
      </w:r>
      <w:r>
        <w:rPr>
          <w:rFonts w:ascii="Arial" w:hAnsi="Arial" w:cs="Arial"/>
          <w:color w:val="000000"/>
        </w:rPr>
        <w:t xml:space="preserve">epartment has done to proactively identify and address the issues before a student has cause to complain, the easier it is to answer any subsequent complaints as the </w:t>
      </w:r>
      <w:r w:rsidR="00891DDB">
        <w:rPr>
          <w:rFonts w:ascii="Arial" w:hAnsi="Arial" w:cs="Arial"/>
          <w:color w:val="000000"/>
        </w:rPr>
        <w:t xml:space="preserve">department </w:t>
      </w:r>
      <w:r>
        <w:rPr>
          <w:rFonts w:ascii="Arial" w:hAnsi="Arial" w:cs="Arial"/>
          <w:color w:val="000000"/>
        </w:rPr>
        <w:t>will have already taken</w:t>
      </w:r>
      <w:r w:rsidRPr="003C410D">
        <w:rPr>
          <w:rFonts w:ascii="Arial" w:hAnsi="Arial" w:cs="Arial"/>
          <w:color w:val="000000"/>
        </w:rPr>
        <w:t xml:space="preserve"> mitigating actions. In circumstances where </w:t>
      </w:r>
      <w:r>
        <w:rPr>
          <w:rFonts w:ascii="Arial" w:hAnsi="Arial" w:cs="Arial"/>
          <w:color w:val="000000"/>
        </w:rPr>
        <w:t>a group or</w:t>
      </w:r>
      <w:r w:rsidRPr="003C410D">
        <w:rPr>
          <w:rFonts w:ascii="Arial" w:hAnsi="Arial" w:cs="Arial"/>
          <w:color w:val="000000"/>
        </w:rPr>
        <w:t xml:space="preserve"> cohort are similarly affected</w:t>
      </w:r>
      <w:r w:rsidR="00EE2384">
        <w:rPr>
          <w:rFonts w:ascii="Arial" w:hAnsi="Arial" w:cs="Arial"/>
          <w:color w:val="000000"/>
        </w:rPr>
        <w:t>,</w:t>
      </w:r>
      <w:r w:rsidRPr="003C410D">
        <w:rPr>
          <w:rFonts w:ascii="Arial" w:hAnsi="Arial" w:cs="Arial"/>
          <w:color w:val="000000"/>
        </w:rPr>
        <w:t xml:space="preserve"> let the group know you are aware of the issues and what you are doing to address them. This open and transparent approach can reassure students</w:t>
      </w:r>
      <w:r w:rsidR="00EE2384">
        <w:rPr>
          <w:rFonts w:ascii="Arial" w:hAnsi="Arial" w:cs="Arial"/>
          <w:color w:val="000000"/>
        </w:rPr>
        <w:t xml:space="preserve"> that</w:t>
      </w:r>
      <w:r w:rsidRPr="003C410D">
        <w:rPr>
          <w:rFonts w:ascii="Arial" w:hAnsi="Arial" w:cs="Arial"/>
          <w:color w:val="000000"/>
        </w:rPr>
        <w:t xml:space="preserve"> their concerns are being </w:t>
      </w:r>
      <w:r>
        <w:rPr>
          <w:rFonts w:ascii="Arial" w:hAnsi="Arial" w:cs="Arial"/>
          <w:color w:val="000000"/>
        </w:rPr>
        <w:t xml:space="preserve">taken seriously </w:t>
      </w:r>
      <w:r w:rsidRPr="003C410D">
        <w:rPr>
          <w:rFonts w:ascii="Arial" w:hAnsi="Arial" w:cs="Arial"/>
          <w:color w:val="000000"/>
        </w:rPr>
        <w:t xml:space="preserve">and acted upon. </w:t>
      </w:r>
    </w:p>
    <w:p w:rsidR="00F85B59" w:rsidRDefault="00F85B59" w:rsidP="00F85B59">
      <w:pPr>
        <w:pStyle w:val="ListParagraph"/>
        <w:rPr>
          <w:rFonts w:ascii="Arial" w:hAnsi="Arial" w:cs="Arial"/>
          <w:color w:val="000000"/>
        </w:rPr>
      </w:pPr>
    </w:p>
    <w:p w:rsidR="00F85B59" w:rsidRPr="007B6F47" w:rsidRDefault="00F85B59" w:rsidP="00F85B59">
      <w:pPr>
        <w:pStyle w:val="Default"/>
        <w:rPr>
          <w:rFonts w:ascii="Arial" w:hAnsi="Arial" w:cs="Arial"/>
          <w:b/>
          <w:sz w:val="22"/>
          <w:szCs w:val="22"/>
        </w:rPr>
      </w:pPr>
      <w:r>
        <w:rPr>
          <w:rFonts w:ascii="Arial" w:hAnsi="Arial" w:cs="Arial"/>
          <w:b/>
          <w:sz w:val="22"/>
          <w:szCs w:val="22"/>
        </w:rPr>
        <w:t xml:space="preserve">Guidance on investigating stage one complaints </w:t>
      </w:r>
    </w:p>
    <w:p w:rsidR="00F85B59" w:rsidRDefault="00F85B59" w:rsidP="00F85B59">
      <w:pPr>
        <w:pStyle w:val="Default"/>
        <w:rPr>
          <w:rFonts w:ascii="Helvetica" w:hAnsi="Helvetica"/>
          <w:color w:val="1D1D1D"/>
          <w:sz w:val="23"/>
          <w:szCs w:val="23"/>
          <w:shd w:val="clear" w:color="auto" w:fill="FFFFFF"/>
        </w:rPr>
      </w:pPr>
    </w:p>
    <w:p w:rsidR="00F85B59" w:rsidRPr="006901C2" w:rsidRDefault="00F85B59" w:rsidP="00FD6010">
      <w:pPr>
        <w:pStyle w:val="ListParagraph"/>
        <w:numPr>
          <w:ilvl w:val="0"/>
          <w:numId w:val="3"/>
        </w:numPr>
        <w:spacing w:after="0" w:line="240" w:lineRule="auto"/>
        <w:rPr>
          <w:rFonts w:ascii="Arial" w:hAnsi="Arial" w:cs="Arial"/>
          <w:i/>
          <w:color w:val="000000"/>
        </w:rPr>
      </w:pPr>
      <w:r w:rsidRPr="006901C2">
        <w:rPr>
          <w:rFonts w:ascii="Arial" w:hAnsi="Arial" w:cs="Arial"/>
          <w:i/>
          <w:color w:val="000000"/>
        </w:rPr>
        <w:t>Identify what the issues are and what outcome the student is looking for</w:t>
      </w:r>
    </w:p>
    <w:p w:rsidR="00F85B59" w:rsidRDefault="00F85B59" w:rsidP="00F85B59">
      <w:pPr>
        <w:spacing w:after="300" w:line="240" w:lineRule="auto"/>
        <w:ind w:left="720"/>
        <w:rPr>
          <w:rFonts w:ascii="Arial" w:hAnsi="Arial" w:cs="Arial"/>
          <w:color w:val="000000"/>
        </w:rPr>
      </w:pPr>
      <w:r>
        <w:rPr>
          <w:rFonts w:ascii="Arial" w:hAnsi="Arial" w:cs="Arial"/>
          <w:color w:val="000000"/>
        </w:rPr>
        <w:lastRenderedPageBreak/>
        <w:t>Students are not always explicit about what their concerns are, or what solution they would like implemented.</w:t>
      </w:r>
      <w:r w:rsidR="00D27C0F">
        <w:rPr>
          <w:rFonts w:ascii="Arial" w:hAnsi="Arial" w:cs="Arial"/>
          <w:color w:val="000000"/>
        </w:rPr>
        <w:t xml:space="preserve"> </w:t>
      </w:r>
      <w:r>
        <w:rPr>
          <w:rFonts w:ascii="Arial" w:hAnsi="Arial" w:cs="Arial"/>
          <w:color w:val="000000"/>
        </w:rPr>
        <w:t>Therefore</w:t>
      </w:r>
      <w:r w:rsidR="00FE6C32">
        <w:rPr>
          <w:rFonts w:ascii="Arial" w:hAnsi="Arial" w:cs="Arial"/>
          <w:color w:val="000000"/>
        </w:rPr>
        <w:t>,</w:t>
      </w:r>
      <w:r>
        <w:rPr>
          <w:rFonts w:ascii="Arial" w:hAnsi="Arial" w:cs="Arial"/>
          <w:color w:val="000000"/>
        </w:rPr>
        <w:t xml:space="preserve"> it is appropriate to establish in the first instance with the student exactly w</w:t>
      </w:r>
      <w:r w:rsidRPr="00ED7855">
        <w:rPr>
          <w:rFonts w:ascii="Arial" w:hAnsi="Arial" w:cs="Arial"/>
          <w:color w:val="000000"/>
        </w:rPr>
        <w:t xml:space="preserve">hat </w:t>
      </w:r>
      <w:r>
        <w:rPr>
          <w:rFonts w:ascii="Arial" w:hAnsi="Arial" w:cs="Arial"/>
          <w:color w:val="000000"/>
        </w:rPr>
        <w:t xml:space="preserve">the issues are, </w:t>
      </w:r>
      <w:r w:rsidRPr="00ED7855">
        <w:rPr>
          <w:rFonts w:ascii="Arial" w:hAnsi="Arial" w:cs="Arial"/>
          <w:color w:val="000000"/>
        </w:rPr>
        <w:t>wh</w:t>
      </w:r>
      <w:r>
        <w:rPr>
          <w:rFonts w:ascii="Arial" w:hAnsi="Arial" w:cs="Arial"/>
          <w:color w:val="000000"/>
        </w:rPr>
        <w:t>o has been involved so far, and, in the student’s view, w</w:t>
      </w:r>
      <w:r w:rsidRPr="00ED7855">
        <w:rPr>
          <w:rFonts w:ascii="Arial" w:hAnsi="Arial" w:cs="Arial"/>
          <w:color w:val="000000"/>
        </w:rPr>
        <w:t xml:space="preserve">hat outcome </w:t>
      </w:r>
      <w:r>
        <w:rPr>
          <w:rFonts w:ascii="Arial" w:hAnsi="Arial" w:cs="Arial"/>
          <w:color w:val="000000"/>
        </w:rPr>
        <w:t xml:space="preserve">they are </w:t>
      </w:r>
      <w:r w:rsidRPr="00ED7855">
        <w:rPr>
          <w:rFonts w:ascii="Arial" w:hAnsi="Arial" w:cs="Arial"/>
          <w:color w:val="000000"/>
        </w:rPr>
        <w:t>hoping for</w:t>
      </w:r>
      <w:r>
        <w:rPr>
          <w:rFonts w:ascii="Arial" w:hAnsi="Arial" w:cs="Arial"/>
          <w:color w:val="000000"/>
        </w:rPr>
        <w:t xml:space="preserve">. In most cases the Department will be able to resolve the concern with little or no investigation by providing further information, by explaining what has occurred, or advising on actions that can or will be taken. However, for those more complex concerns, or if a resolution has not been accepted or deemed appropriate by the student, the Department should confirm with them whether the concern being raised is being made under stage one of the </w:t>
      </w:r>
      <w:hyperlink r:id="rId16" w:history="1">
        <w:r w:rsidRPr="002E7303">
          <w:rPr>
            <w:rStyle w:val="Hyperlink"/>
            <w:rFonts w:ascii="Arial" w:hAnsi="Arial" w:cs="Arial"/>
          </w:rPr>
          <w:t>University Student Complaint</w:t>
        </w:r>
        <w:r w:rsidR="00EE2384" w:rsidRPr="002E7303">
          <w:rPr>
            <w:rStyle w:val="Hyperlink"/>
            <w:rFonts w:ascii="Arial" w:hAnsi="Arial" w:cs="Arial"/>
          </w:rPr>
          <w:t>s</w:t>
        </w:r>
      </w:hyperlink>
      <w:r>
        <w:rPr>
          <w:rFonts w:ascii="Arial" w:hAnsi="Arial" w:cs="Arial"/>
          <w:color w:val="000000"/>
        </w:rPr>
        <w:t xml:space="preserve"> procedure</w:t>
      </w:r>
      <w:r w:rsidR="002E7303">
        <w:rPr>
          <w:rFonts w:ascii="Arial" w:hAnsi="Arial" w:cs="Arial"/>
          <w:color w:val="000000"/>
        </w:rPr>
        <w:t xml:space="preserve"> and provide a link to the University page on this as further information</w:t>
      </w:r>
      <w:r>
        <w:rPr>
          <w:rFonts w:ascii="Arial" w:hAnsi="Arial" w:cs="Arial"/>
          <w:color w:val="000000"/>
        </w:rPr>
        <w:t>.</w:t>
      </w:r>
    </w:p>
    <w:p w:rsidR="00F85B59" w:rsidRPr="006901C2" w:rsidRDefault="00F85B59" w:rsidP="00FD6010">
      <w:pPr>
        <w:pStyle w:val="ListParagraph"/>
        <w:numPr>
          <w:ilvl w:val="0"/>
          <w:numId w:val="3"/>
        </w:numPr>
        <w:spacing w:after="0" w:line="240" w:lineRule="auto"/>
        <w:rPr>
          <w:rFonts w:ascii="Arial" w:hAnsi="Arial" w:cs="Arial"/>
          <w:i/>
          <w:color w:val="000000"/>
        </w:rPr>
      </w:pPr>
      <w:r>
        <w:rPr>
          <w:rFonts w:ascii="Arial" w:hAnsi="Arial" w:cs="Arial"/>
          <w:i/>
          <w:color w:val="000000"/>
        </w:rPr>
        <w:t>Where reasonable, investigate all concerns raised by the student</w:t>
      </w:r>
    </w:p>
    <w:p w:rsidR="00F85B59" w:rsidRDefault="00F85B59" w:rsidP="00F85B59">
      <w:pPr>
        <w:pStyle w:val="ListParagraph"/>
        <w:spacing w:after="0" w:line="240" w:lineRule="auto"/>
        <w:ind w:left="714"/>
        <w:contextualSpacing w:val="0"/>
        <w:rPr>
          <w:rFonts w:ascii="Arial" w:hAnsi="Arial" w:cs="Arial"/>
          <w:color w:val="000000"/>
        </w:rPr>
      </w:pPr>
      <w:r>
        <w:rPr>
          <w:rFonts w:ascii="Arial" w:hAnsi="Arial" w:cs="Arial"/>
          <w:color w:val="000000"/>
        </w:rPr>
        <w:t xml:space="preserve">It is important to address each of the concerns a student raises, and, </w:t>
      </w:r>
      <w:r w:rsidRPr="00CD62D7">
        <w:rPr>
          <w:rFonts w:ascii="Arial" w:hAnsi="Arial" w:cs="Arial"/>
          <w:color w:val="000000"/>
        </w:rPr>
        <w:t xml:space="preserve">if they have already been answered orally, </w:t>
      </w:r>
      <w:r>
        <w:rPr>
          <w:rFonts w:ascii="Arial" w:hAnsi="Arial" w:cs="Arial"/>
          <w:color w:val="000000"/>
        </w:rPr>
        <w:t xml:space="preserve">a note should be made to ensure these are still </w:t>
      </w:r>
      <w:r w:rsidRPr="00CD62D7">
        <w:rPr>
          <w:rFonts w:ascii="Arial" w:hAnsi="Arial" w:cs="Arial"/>
          <w:color w:val="000000"/>
        </w:rPr>
        <w:t>included in any outcome letter</w:t>
      </w:r>
      <w:r>
        <w:rPr>
          <w:rFonts w:ascii="Arial" w:hAnsi="Arial" w:cs="Arial"/>
          <w:color w:val="000000"/>
        </w:rPr>
        <w:t xml:space="preserve">. If a concern cannot be considered by the </w:t>
      </w:r>
      <w:r w:rsidR="00891DDB">
        <w:rPr>
          <w:rFonts w:ascii="Arial" w:hAnsi="Arial" w:cs="Arial"/>
          <w:color w:val="000000"/>
        </w:rPr>
        <w:t xml:space="preserve">department </w:t>
      </w:r>
      <w:r>
        <w:rPr>
          <w:rFonts w:ascii="Arial" w:hAnsi="Arial" w:cs="Arial"/>
          <w:color w:val="000000"/>
        </w:rPr>
        <w:t xml:space="preserve">because it is not within the </w:t>
      </w:r>
      <w:r w:rsidR="00891DDB">
        <w:rPr>
          <w:rFonts w:ascii="Arial" w:hAnsi="Arial" w:cs="Arial"/>
          <w:color w:val="000000"/>
        </w:rPr>
        <w:t xml:space="preserve">department’s </w:t>
      </w:r>
      <w:r>
        <w:rPr>
          <w:rFonts w:ascii="Arial" w:hAnsi="Arial" w:cs="Arial"/>
          <w:color w:val="000000"/>
        </w:rPr>
        <w:t xml:space="preserve">remit (for example, it relates to a college matter) this should be clearly communicated to the student to ensure they understand why the </w:t>
      </w:r>
      <w:r w:rsidR="00891DDB">
        <w:rPr>
          <w:rFonts w:ascii="Arial" w:hAnsi="Arial" w:cs="Arial"/>
          <w:color w:val="000000"/>
        </w:rPr>
        <w:t xml:space="preserve">department </w:t>
      </w:r>
      <w:r>
        <w:rPr>
          <w:rFonts w:ascii="Arial" w:hAnsi="Arial" w:cs="Arial"/>
          <w:color w:val="000000"/>
        </w:rPr>
        <w:t>is not taking the matter forward. The same might apply if some elements of the complaint are ‘out of time’ or the complaints procedure does not cover all or some of the matters raised. It should be explained why these cannot be investigated and, where appropriate, the student’s attention should</w:t>
      </w:r>
      <w:r w:rsidR="00AB2C22">
        <w:rPr>
          <w:rFonts w:ascii="Arial" w:hAnsi="Arial" w:cs="Arial"/>
          <w:color w:val="000000"/>
        </w:rPr>
        <w:t xml:space="preserve"> be directed to the correct complaints policy.</w:t>
      </w:r>
    </w:p>
    <w:p w:rsidR="00F85B59" w:rsidRDefault="00F85B59" w:rsidP="00F85B59">
      <w:pPr>
        <w:pStyle w:val="ListParagraph"/>
        <w:spacing w:after="0" w:line="240" w:lineRule="auto"/>
        <w:ind w:left="714"/>
        <w:contextualSpacing w:val="0"/>
        <w:rPr>
          <w:rFonts w:ascii="Arial" w:hAnsi="Arial" w:cs="Arial"/>
          <w:i/>
          <w:color w:val="000000"/>
        </w:rPr>
      </w:pPr>
    </w:p>
    <w:p w:rsidR="00F85B59" w:rsidRDefault="00F85B59" w:rsidP="00FD6010">
      <w:pPr>
        <w:pStyle w:val="ListParagraph"/>
        <w:numPr>
          <w:ilvl w:val="0"/>
          <w:numId w:val="3"/>
        </w:numPr>
        <w:spacing w:after="0" w:line="240" w:lineRule="auto"/>
        <w:ind w:left="714" w:hanging="357"/>
        <w:contextualSpacing w:val="0"/>
        <w:rPr>
          <w:rFonts w:ascii="Arial" w:hAnsi="Arial" w:cs="Arial"/>
          <w:i/>
          <w:color w:val="000000"/>
        </w:rPr>
      </w:pPr>
      <w:r>
        <w:rPr>
          <w:rFonts w:ascii="Arial" w:hAnsi="Arial" w:cs="Arial"/>
          <w:i/>
          <w:color w:val="000000"/>
        </w:rPr>
        <w:t>Carry out a fair and reasonable investigation</w:t>
      </w:r>
    </w:p>
    <w:p w:rsidR="00F85B59" w:rsidRPr="00C428E2" w:rsidRDefault="00F85B59" w:rsidP="00F85B59">
      <w:pPr>
        <w:pStyle w:val="ListParagraph"/>
        <w:spacing w:after="0" w:line="240" w:lineRule="auto"/>
        <w:ind w:left="714"/>
        <w:contextualSpacing w:val="0"/>
        <w:rPr>
          <w:rFonts w:ascii="Arial" w:hAnsi="Arial" w:cs="Arial"/>
          <w:color w:val="000000"/>
        </w:rPr>
      </w:pPr>
      <w:r>
        <w:rPr>
          <w:rFonts w:ascii="Arial" w:hAnsi="Arial" w:cs="Arial"/>
          <w:color w:val="000000"/>
        </w:rPr>
        <w:t>All communications with the student should be neutral in tone and fact</w:t>
      </w:r>
      <w:r w:rsidR="00EE2384">
        <w:rPr>
          <w:rFonts w:ascii="Arial" w:hAnsi="Arial" w:cs="Arial"/>
          <w:color w:val="000000"/>
        </w:rPr>
        <w:t>-</w:t>
      </w:r>
      <w:r>
        <w:rPr>
          <w:rFonts w:ascii="Arial" w:hAnsi="Arial" w:cs="Arial"/>
          <w:color w:val="000000"/>
        </w:rPr>
        <w:t xml:space="preserve">based, even if the Department disagrees with what is being complained about. </w:t>
      </w:r>
    </w:p>
    <w:p w:rsidR="00F85B59" w:rsidRDefault="00F85B59" w:rsidP="00F85B59">
      <w:pPr>
        <w:pStyle w:val="ListParagraph"/>
        <w:spacing w:after="0" w:line="240" w:lineRule="auto"/>
        <w:ind w:left="714"/>
        <w:contextualSpacing w:val="0"/>
        <w:rPr>
          <w:rFonts w:ascii="Arial" w:hAnsi="Arial" w:cs="Arial"/>
          <w:i/>
          <w:color w:val="000000"/>
        </w:rPr>
      </w:pPr>
    </w:p>
    <w:p w:rsidR="00F85B59" w:rsidRPr="006901C2" w:rsidRDefault="00F85B59" w:rsidP="00FD6010">
      <w:pPr>
        <w:pStyle w:val="ListParagraph"/>
        <w:numPr>
          <w:ilvl w:val="0"/>
          <w:numId w:val="3"/>
        </w:numPr>
        <w:spacing w:after="0" w:line="240" w:lineRule="auto"/>
        <w:ind w:left="714" w:hanging="357"/>
        <w:contextualSpacing w:val="0"/>
        <w:rPr>
          <w:rFonts w:ascii="Arial" w:hAnsi="Arial" w:cs="Arial"/>
          <w:i/>
          <w:color w:val="000000"/>
        </w:rPr>
      </w:pPr>
      <w:r>
        <w:rPr>
          <w:rFonts w:ascii="Arial" w:hAnsi="Arial" w:cs="Arial"/>
          <w:i/>
          <w:color w:val="000000"/>
        </w:rPr>
        <w:t xml:space="preserve">Keep and collect documented evidence </w:t>
      </w:r>
    </w:p>
    <w:p w:rsidR="00F85B59" w:rsidRDefault="00F85B59" w:rsidP="00F85B59">
      <w:pPr>
        <w:spacing w:after="300" w:line="240" w:lineRule="auto"/>
        <w:ind w:left="714"/>
        <w:rPr>
          <w:rFonts w:ascii="Arial" w:hAnsi="Arial" w:cs="Arial"/>
          <w:color w:val="000000"/>
        </w:rPr>
      </w:pPr>
      <w:r>
        <w:rPr>
          <w:rFonts w:ascii="Arial" w:hAnsi="Arial" w:cs="Arial"/>
          <w:color w:val="000000"/>
        </w:rPr>
        <w:lastRenderedPageBreak/>
        <w:t xml:space="preserve">All the concerns raised by the student should be investigated and any responses received should be kept as documented evidence of the investigation. If a student raises an oral complaint they should be asked to put this into writing (for example, by email), as this enables the student to put into their own words their concerns and expectations regarding the outcomes. It also ensures that there is a record of what has been raised and when. Confirming what has been orally discussed in a follow-up email also ensures that there is an on-going and agreed understanding of what has been said. This practice should also be followed for communications with anyone deemed material to the complaint. </w:t>
      </w:r>
      <w:r w:rsidR="00021723">
        <w:rPr>
          <w:rFonts w:ascii="Arial" w:hAnsi="Arial" w:cs="Arial"/>
          <w:color w:val="000000"/>
        </w:rPr>
        <w:t>C</w:t>
      </w:r>
      <w:r>
        <w:rPr>
          <w:rFonts w:ascii="Arial" w:hAnsi="Arial" w:cs="Arial"/>
          <w:color w:val="000000"/>
        </w:rPr>
        <w:t>onfidential</w:t>
      </w:r>
      <w:r w:rsidR="00021723">
        <w:rPr>
          <w:rFonts w:ascii="Arial" w:hAnsi="Arial" w:cs="Arial"/>
          <w:color w:val="000000"/>
        </w:rPr>
        <w:t>it</w:t>
      </w:r>
      <w:r>
        <w:rPr>
          <w:rFonts w:ascii="Arial" w:hAnsi="Arial" w:cs="Arial"/>
          <w:color w:val="000000"/>
        </w:rPr>
        <w:t xml:space="preserve">y </w:t>
      </w:r>
      <w:r w:rsidR="00021723">
        <w:rPr>
          <w:rFonts w:ascii="Arial" w:hAnsi="Arial" w:cs="Arial"/>
          <w:color w:val="000000"/>
        </w:rPr>
        <w:t xml:space="preserve">must be maintained </w:t>
      </w:r>
      <w:r>
        <w:rPr>
          <w:rFonts w:ascii="Arial" w:hAnsi="Arial" w:cs="Arial"/>
          <w:color w:val="000000"/>
        </w:rPr>
        <w:t xml:space="preserve">throughout the investigation of the complaint and only involve those who are material to </w:t>
      </w:r>
      <w:r w:rsidR="00DD1071">
        <w:rPr>
          <w:rFonts w:ascii="Arial" w:hAnsi="Arial" w:cs="Arial"/>
          <w:color w:val="000000"/>
        </w:rPr>
        <w:t xml:space="preserve">the </w:t>
      </w:r>
      <w:r>
        <w:rPr>
          <w:rFonts w:ascii="Arial" w:hAnsi="Arial" w:cs="Arial"/>
          <w:color w:val="000000"/>
        </w:rPr>
        <w:t xml:space="preserve">complaint. </w:t>
      </w:r>
      <w:r w:rsidR="00021723">
        <w:rPr>
          <w:rFonts w:ascii="Arial" w:hAnsi="Arial" w:cs="Arial"/>
          <w:color w:val="000000"/>
        </w:rPr>
        <w:t>T</w:t>
      </w:r>
      <w:r>
        <w:rPr>
          <w:rFonts w:ascii="Arial" w:hAnsi="Arial" w:cs="Arial"/>
          <w:color w:val="000000"/>
        </w:rPr>
        <w:t xml:space="preserve">he information and evidence collated during a complaint investigation will be </w:t>
      </w:r>
      <w:proofErr w:type="spellStart"/>
      <w:r>
        <w:rPr>
          <w:rFonts w:ascii="Arial" w:hAnsi="Arial" w:cs="Arial"/>
          <w:color w:val="000000"/>
        </w:rPr>
        <w:t>disclosable</w:t>
      </w:r>
      <w:proofErr w:type="spellEnd"/>
      <w:r>
        <w:rPr>
          <w:rFonts w:ascii="Arial" w:hAnsi="Arial" w:cs="Arial"/>
          <w:color w:val="000000"/>
        </w:rPr>
        <w:t xml:space="preserve"> under a Subject Access Request and may include information shared with the LSO. If the complaint reaches the OIA, it is likely that all information collected will be requested and considered by them.</w:t>
      </w:r>
    </w:p>
    <w:p w:rsidR="00F85B59" w:rsidRPr="006901C2" w:rsidRDefault="00F85B59" w:rsidP="00FD6010">
      <w:pPr>
        <w:pStyle w:val="ListParagraph"/>
        <w:numPr>
          <w:ilvl w:val="0"/>
          <w:numId w:val="3"/>
        </w:numPr>
        <w:spacing w:after="0" w:line="240" w:lineRule="auto"/>
        <w:ind w:left="714" w:hanging="357"/>
        <w:contextualSpacing w:val="0"/>
        <w:rPr>
          <w:rFonts w:ascii="Arial" w:hAnsi="Arial" w:cs="Arial"/>
          <w:i/>
          <w:color w:val="000000"/>
        </w:rPr>
      </w:pPr>
      <w:r>
        <w:rPr>
          <w:rFonts w:ascii="Arial" w:hAnsi="Arial" w:cs="Arial"/>
          <w:i/>
          <w:color w:val="000000"/>
        </w:rPr>
        <w:t xml:space="preserve">Only discuss resolutions and outcomes after you have investigated the concerns </w:t>
      </w:r>
    </w:p>
    <w:p w:rsidR="00F85B59" w:rsidRDefault="00F85B59" w:rsidP="00F85B59">
      <w:pPr>
        <w:spacing w:after="300" w:line="240" w:lineRule="auto"/>
        <w:ind w:left="714"/>
        <w:rPr>
          <w:rFonts w:ascii="Arial" w:hAnsi="Arial" w:cs="Arial"/>
          <w:color w:val="000000"/>
        </w:rPr>
      </w:pPr>
      <w:r>
        <w:rPr>
          <w:rFonts w:ascii="Arial" w:hAnsi="Arial" w:cs="Arial"/>
          <w:color w:val="000000"/>
        </w:rPr>
        <w:t>It is important to understand the full circumstances as</w:t>
      </w:r>
      <w:r w:rsidR="00021723">
        <w:rPr>
          <w:rFonts w:ascii="Arial" w:hAnsi="Arial" w:cs="Arial"/>
          <w:color w:val="000000"/>
        </w:rPr>
        <w:t xml:space="preserve"> soon as</w:t>
      </w:r>
      <w:r>
        <w:rPr>
          <w:rFonts w:ascii="Arial" w:hAnsi="Arial" w:cs="Arial"/>
          <w:color w:val="000000"/>
        </w:rPr>
        <w:t xml:space="preserve"> possible </w:t>
      </w:r>
      <w:r w:rsidR="00021723">
        <w:rPr>
          <w:rFonts w:ascii="Arial" w:hAnsi="Arial" w:cs="Arial"/>
          <w:color w:val="000000"/>
        </w:rPr>
        <w:t xml:space="preserve">and </w:t>
      </w:r>
      <w:r>
        <w:rPr>
          <w:rFonts w:ascii="Arial" w:hAnsi="Arial" w:cs="Arial"/>
          <w:color w:val="000000"/>
        </w:rPr>
        <w:t xml:space="preserve">before discussions of resolutions and outcomes are had with the student – even in informal chats. The information presented to the Department, be it from the student or colleagues, will need to be reviewed and an assessment made as to whether: (i) there is a proven concern that needs to be addressed, (ii) the concern has been mitigated in any way through actions already taken, (iii) the student has received what was promised as per the student handbook, course information sheets etc., (iv) additional action is reasonable and, if so, what action could helpfully be taken that would rectify the situation. </w:t>
      </w:r>
    </w:p>
    <w:p w:rsidR="00F85B59" w:rsidRPr="007B6F47" w:rsidRDefault="00F85B59" w:rsidP="00F85B59">
      <w:pPr>
        <w:pStyle w:val="Default"/>
        <w:rPr>
          <w:rFonts w:ascii="Arial" w:hAnsi="Arial" w:cs="Arial"/>
          <w:b/>
          <w:sz w:val="22"/>
          <w:szCs w:val="22"/>
        </w:rPr>
      </w:pPr>
      <w:r>
        <w:rPr>
          <w:rFonts w:ascii="Arial" w:hAnsi="Arial" w:cs="Arial"/>
          <w:b/>
          <w:sz w:val="22"/>
          <w:szCs w:val="22"/>
        </w:rPr>
        <w:t xml:space="preserve">Guidance on managing group complaints </w:t>
      </w:r>
    </w:p>
    <w:p w:rsidR="00F85B59" w:rsidRDefault="00F85B59" w:rsidP="00F85B59">
      <w:pPr>
        <w:pStyle w:val="Default"/>
        <w:rPr>
          <w:rFonts w:ascii="Arial" w:hAnsi="Arial" w:cs="Arial"/>
          <w:sz w:val="22"/>
          <w:szCs w:val="22"/>
        </w:rPr>
      </w:pPr>
    </w:p>
    <w:p w:rsidR="00F85B59" w:rsidRPr="006A5D89" w:rsidRDefault="00F85B59" w:rsidP="00FD6010">
      <w:pPr>
        <w:pStyle w:val="Default"/>
        <w:numPr>
          <w:ilvl w:val="0"/>
          <w:numId w:val="3"/>
        </w:numPr>
        <w:rPr>
          <w:rFonts w:ascii="Arial" w:hAnsi="Arial" w:cs="Arial"/>
          <w:i/>
          <w:sz w:val="22"/>
          <w:szCs w:val="22"/>
        </w:rPr>
      </w:pPr>
      <w:r w:rsidRPr="006A5D89">
        <w:rPr>
          <w:rFonts w:ascii="Arial" w:hAnsi="Arial" w:cs="Arial"/>
          <w:i/>
          <w:sz w:val="22"/>
          <w:szCs w:val="22"/>
        </w:rPr>
        <w:t>When a group complaint has been received</w:t>
      </w:r>
    </w:p>
    <w:p w:rsidR="00F85B59" w:rsidRDefault="00F85B59" w:rsidP="00F85B59">
      <w:pPr>
        <w:pStyle w:val="Default"/>
        <w:ind w:left="720"/>
        <w:rPr>
          <w:rFonts w:ascii="Arial" w:hAnsi="Arial" w:cs="Arial"/>
          <w:sz w:val="22"/>
          <w:szCs w:val="22"/>
        </w:rPr>
      </w:pPr>
      <w:r>
        <w:rPr>
          <w:rFonts w:ascii="Arial" w:hAnsi="Arial" w:cs="Arial"/>
          <w:sz w:val="22"/>
          <w:szCs w:val="22"/>
        </w:rPr>
        <w:lastRenderedPageBreak/>
        <w:t>The Divisional Office should be notified when a group complaint has been received as they</w:t>
      </w:r>
      <w:r w:rsidR="002E7303">
        <w:rPr>
          <w:rFonts w:ascii="Arial" w:hAnsi="Arial" w:cs="Arial"/>
          <w:sz w:val="22"/>
          <w:szCs w:val="22"/>
        </w:rPr>
        <w:t xml:space="preserve"> may wish to be kept up to date on the investigation, and </w:t>
      </w:r>
      <w:r>
        <w:rPr>
          <w:rFonts w:ascii="Arial" w:hAnsi="Arial" w:cs="Arial"/>
          <w:sz w:val="22"/>
          <w:szCs w:val="22"/>
        </w:rPr>
        <w:t>may also help liaise with other departments around the University, for example the Proctors</w:t>
      </w:r>
      <w:r w:rsidR="00EE2384">
        <w:rPr>
          <w:rFonts w:ascii="Arial" w:hAnsi="Arial" w:cs="Arial"/>
          <w:sz w:val="22"/>
          <w:szCs w:val="22"/>
        </w:rPr>
        <w:t>’</w:t>
      </w:r>
      <w:r>
        <w:rPr>
          <w:rFonts w:ascii="Arial" w:hAnsi="Arial" w:cs="Arial"/>
          <w:sz w:val="22"/>
          <w:szCs w:val="22"/>
        </w:rPr>
        <w:t xml:space="preserve"> Office.</w:t>
      </w:r>
    </w:p>
    <w:p w:rsidR="00F85B59" w:rsidRDefault="00F85B59" w:rsidP="00F85B59">
      <w:pPr>
        <w:pStyle w:val="Default"/>
        <w:rPr>
          <w:rFonts w:ascii="Arial" w:hAnsi="Arial" w:cs="Arial"/>
          <w:sz w:val="22"/>
          <w:szCs w:val="22"/>
        </w:rPr>
      </w:pPr>
    </w:p>
    <w:p w:rsidR="00F85B59" w:rsidRDefault="00F85B59" w:rsidP="00FD6010">
      <w:pPr>
        <w:pStyle w:val="Default"/>
        <w:numPr>
          <w:ilvl w:val="0"/>
          <w:numId w:val="3"/>
        </w:numPr>
        <w:rPr>
          <w:rFonts w:ascii="Arial" w:hAnsi="Arial" w:cs="Arial"/>
          <w:i/>
          <w:sz w:val="22"/>
          <w:szCs w:val="22"/>
        </w:rPr>
      </w:pPr>
      <w:r>
        <w:rPr>
          <w:rFonts w:ascii="Arial" w:hAnsi="Arial" w:cs="Arial"/>
          <w:i/>
          <w:sz w:val="22"/>
          <w:szCs w:val="22"/>
        </w:rPr>
        <w:t>Advice to students when they consider making a complaint</w:t>
      </w:r>
    </w:p>
    <w:p w:rsidR="00F85B59" w:rsidRDefault="00F85B59" w:rsidP="00F85B59">
      <w:pPr>
        <w:pStyle w:val="Default"/>
        <w:ind w:left="720"/>
        <w:rPr>
          <w:rFonts w:ascii="Arial" w:hAnsi="Arial" w:cs="Arial"/>
          <w:sz w:val="22"/>
          <w:szCs w:val="22"/>
        </w:rPr>
      </w:pPr>
      <w:r>
        <w:rPr>
          <w:rFonts w:ascii="Arial" w:hAnsi="Arial" w:cs="Arial"/>
          <w:sz w:val="22"/>
          <w:szCs w:val="22"/>
        </w:rPr>
        <w:t xml:space="preserve">If it is clear that a number of students have concerns about a particular issue, the Department should make the students aware of the </w:t>
      </w:r>
      <w:hyperlink r:id="rId17" w:history="1">
        <w:r w:rsidRPr="002E7303">
          <w:rPr>
            <w:rStyle w:val="Hyperlink"/>
            <w:rFonts w:ascii="Arial" w:hAnsi="Arial" w:cs="Arial"/>
            <w:sz w:val="22"/>
            <w:szCs w:val="22"/>
          </w:rPr>
          <w:t>University Student Complaints</w:t>
        </w:r>
      </w:hyperlink>
      <w:r>
        <w:rPr>
          <w:rFonts w:ascii="Arial" w:hAnsi="Arial" w:cs="Arial"/>
          <w:sz w:val="22"/>
          <w:szCs w:val="22"/>
        </w:rPr>
        <w:t xml:space="preserve"> procedure, and in particular of the possibility of making a group complaint. Dealing with a complaint submitted as a group at the outset is much simpler to handle and respond to than grouping similar complaints together at a later stage, as outlined below.</w:t>
      </w:r>
    </w:p>
    <w:p w:rsidR="00F85B59" w:rsidRPr="00743BD3" w:rsidRDefault="00F85B59" w:rsidP="00F85B59">
      <w:pPr>
        <w:pStyle w:val="Default"/>
        <w:ind w:left="720"/>
        <w:rPr>
          <w:rFonts w:ascii="Arial" w:hAnsi="Arial" w:cs="Arial"/>
          <w:sz w:val="22"/>
          <w:szCs w:val="22"/>
        </w:rPr>
      </w:pPr>
    </w:p>
    <w:p w:rsidR="00F85B59" w:rsidRPr="006A5D89" w:rsidRDefault="00F85B59" w:rsidP="00FD6010">
      <w:pPr>
        <w:pStyle w:val="Default"/>
        <w:numPr>
          <w:ilvl w:val="0"/>
          <w:numId w:val="3"/>
        </w:numPr>
        <w:rPr>
          <w:rFonts w:ascii="Arial" w:hAnsi="Arial" w:cs="Arial"/>
          <w:i/>
          <w:sz w:val="22"/>
          <w:szCs w:val="22"/>
        </w:rPr>
      </w:pPr>
      <w:r w:rsidRPr="006A5D89">
        <w:rPr>
          <w:rFonts w:ascii="Arial" w:hAnsi="Arial" w:cs="Arial"/>
          <w:i/>
          <w:sz w:val="22"/>
          <w:szCs w:val="22"/>
        </w:rPr>
        <w:t>When a number of complaints have been received about the same concern</w:t>
      </w:r>
    </w:p>
    <w:p w:rsidR="00F85B59" w:rsidRDefault="00F85B59" w:rsidP="00F85B59">
      <w:pPr>
        <w:pStyle w:val="Default"/>
        <w:ind w:left="720"/>
        <w:rPr>
          <w:rFonts w:ascii="Arial" w:hAnsi="Arial" w:cs="Arial"/>
          <w:sz w:val="22"/>
          <w:szCs w:val="22"/>
        </w:rPr>
      </w:pPr>
      <w:r>
        <w:rPr>
          <w:rFonts w:ascii="Arial" w:hAnsi="Arial" w:cs="Arial"/>
          <w:sz w:val="22"/>
          <w:szCs w:val="22"/>
        </w:rPr>
        <w:t>In some circumstances</w:t>
      </w:r>
      <w:r w:rsidR="00B24BA5">
        <w:rPr>
          <w:rFonts w:ascii="Arial" w:hAnsi="Arial" w:cs="Arial"/>
          <w:sz w:val="22"/>
          <w:szCs w:val="22"/>
        </w:rPr>
        <w:t>,</w:t>
      </w:r>
      <w:r>
        <w:rPr>
          <w:rFonts w:ascii="Arial" w:hAnsi="Arial" w:cs="Arial"/>
          <w:sz w:val="22"/>
          <w:szCs w:val="22"/>
        </w:rPr>
        <w:t xml:space="preserve"> a number of individual complaints may be received by the Department about the same concerns. The Department may wish to explore combining these together as a group complaint to enable one investigation rather than multiple individual investigations. However, any aspects of an individual complaint which cannot be incorporated into the group complaint will need to be investigated separately and be responded to as part of that individual’s outcome letter. If this situation arises, the </w:t>
      </w:r>
      <w:hyperlink r:id="rId18" w:history="1">
        <w:r w:rsidRPr="002E7303">
          <w:rPr>
            <w:rStyle w:val="Hyperlink"/>
            <w:rFonts w:ascii="Arial" w:hAnsi="Arial" w:cs="Arial"/>
            <w:sz w:val="22"/>
            <w:szCs w:val="22"/>
          </w:rPr>
          <w:t>Proctors’ Office</w:t>
        </w:r>
      </w:hyperlink>
      <w:r>
        <w:rPr>
          <w:rFonts w:ascii="Arial" w:hAnsi="Arial" w:cs="Arial"/>
          <w:sz w:val="22"/>
          <w:szCs w:val="22"/>
        </w:rPr>
        <w:t xml:space="preserve"> can be contacted for advice on how to manage the situation.   </w:t>
      </w:r>
    </w:p>
    <w:p w:rsidR="00F85B59" w:rsidRPr="006A5D89" w:rsidRDefault="00F85B59" w:rsidP="00F85B59">
      <w:pPr>
        <w:pStyle w:val="Default"/>
        <w:rPr>
          <w:rFonts w:ascii="Arial" w:hAnsi="Arial" w:cs="Arial"/>
          <w:sz w:val="22"/>
          <w:szCs w:val="22"/>
        </w:rPr>
      </w:pPr>
    </w:p>
    <w:p w:rsidR="00F85B59" w:rsidRDefault="00F85B59" w:rsidP="00F85B59">
      <w:pPr>
        <w:pStyle w:val="Default"/>
        <w:rPr>
          <w:rFonts w:ascii="Arial" w:hAnsi="Arial" w:cs="Arial"/>
          <w:b/>
          <w:sz w:val="22"/>
          <w:szCs w:val="22"/>
        </w:rPr>
      </w:pPr>
      <w:r>
        <w:rPr>
          <w:rFonts w:ascii="Arial" w:hAnsi="Arial" w:cs="Arial"/>
          <w:b/>
          <w:sz w:val="22"/>
          <w:szCs w:val="22"/>
        </w:rPr>
        <w:t xml:space="preserve">Guidance on resolutions to stage one complaints </w:t>
      </w:r>
    </w:p>
    <w:p w:rsidR="00F85B59" w:rsidRPr="00C428E2" w:rsidRDefault="00F85B59" w:rsidP="00F85B59">
      <w:pPr>
        <w:pStyle w:val="Default"/>
        <w:rPr>
          <w:rFonts w:ascii="Arial" w:hAnsi="Arial" w:cs="Arial"/>
          <w:b/>
          <w:sz w:val="22"/>
          <w:szCs w:val="22"/>
        </w:rPr>
      </w:pPr>
    </w:p>
    <w:p w:rsidR="00F85B59" w:rsidRDefault="00F85B59" w:rsidP="00FD6010">
      <w:pPr>
        <w:pStyle w:val="ListParagraph"/>
        <w:numPr>
          <w:ilvl w:val="0"/>
          <w:numId w:val="3"/>
        </w:numPr>
        <w:spacing w:after="300" w:line="240" w:lineRule="auto"/>
        <w:rPr>
          <w:rFonts w:ascii="Arial" w:hAnsi="Arial" w:cs="Arial"/>
          <w:i/>
          <w:color w:val="000000"/>
        </w:rPr>
      </w:pPr>
      <w:r>
        <w:rPr>
          <w:rFonts w:ascii="Arial" w:hAnsi="Arial" w:cs="Arial"/>
          <w:i/>
          <w:color w:val="000000"/>
        </w:rPr>
        <w:t>Types of resolution available to the Department</w:t>
      </w:r>
    </w:p>
    <w:p w:rsidR="00F85B59" w:rsidRDefault="00F85B59" w:rsidP="00F85B59">
      <w:pPr>
        <w:pStyle w:val="ListParagraph"/>
        <w:contextualSpacing w:val="0"/>
        <w:rPr>
          <w:rFonts w:ascii="Arial" w:hAnsi="Arial" w:cs="Arial"/>
        </w:rPr>
      </w:pPr>
      <w:r w:rsidRPr="00CC70DD">
        <w:rPr>
          <w:rFonts w:ascii="Arial" w:hAnsi="Arial" w:cs="Arial"/>
        </w:rPr>
        <w:t>Th</w:t>
      </w:r>
      <w:r>
        <w:rPr>
          <w:rFonts w:ascii="Arial" w:hAnsi="Arial" w:cs="Arial"/>
        </w:rPr>
        <w:t xml:space="preserve">e Department can consider as a resolution </w:t>
      </w:r>
      <w:r w:rsidRPr="00CC70DD">
        <w:rPr>
          <w:rFonts w:ascii="Arial" w:hAnsi="Arial" w:cs="Arial"/>
        </w:rPr>
        <w:t>anything that would normally be available to the</w:t>
      </w:r>
      <w:r>
        <w:rPr>
          <w:rFonts w:ascii="Arial" w:hAnsi="Arial" w:cs="Arial"/>
        </w:rPr>
        <w:t>m under the University’s</w:t>
      </w:r>
      <w:r w:rsidRPr="00CC70DD">
        <w:rPr>
          <w:rFonts w:ascii="Arial" w:hAnsi="Arial" w:cs="Arial"/>
        </w:rPr>
        <w:t xml:space="preserve"> regulations. I</w:t>
      </w:r>
      <w:r>
        <w:rPr>
          <w:rFonts w:ascii="Arial" w:hAnsi="Arial" w:cs="Arial"/>
        </w:rPr>
        <w:t xml:space="preserve">f </w:t>
      </w:r>
      <w:r w:rsidRPr="00CC70DD">
        <w:rPr>
          <w:rFonts w:ascii="Arial" w:hAnsi="Arial" w:cs="Arial"/>
        </w:rPr>
        <w:t xml:space="preserve">the Department identifies a solution which is outside their power to grant, they should consult with </w:t>
      </w:r>
      <w:r>
        <w:rPr>
          <w:rFonts w:ascii="Arial" w:hAnsi="Arial" w:cs="Arial"/>
        </w:rPr>
        <w:t>o</w:t>
      </w:r>
      <w:r w:rsidRPr="00CC70DD">
        <w:rPr>
          <w:rFonts w:ascii="Arial" w:hAnsi="Arial" w:cs="Arial"/>
        </w:rPr>
        <w:t>the</w:t>
      </w:r>
      <w:r>
        <w:rPr>
          <w:rFonts w:ascii="Arial" w:hAnsi="Arial" w:cs="Arial"/>
        </w:rPr>
        <w:t>r</w:t>
      </w:r>
      <w:r w:rsidRPr="00CC70DD">
        <w:rPr>
          <w:rFonts w:ascii="Arial" w:hAnsi="Arial" w:cs="Arial"/>
        </w:rPr>
        <w:t xml:space="preserve"> relevant </w:t>
      </w:r>
      <w:r>
        <w:rPr>
          <w:rFonts w:ascii="Arial" w:hAnsi="Arial" w:cs="Arial"/>
        </w:rPr>
        <w:t>d</w:t>
      </w:r>
      <w:r w:rsidRPr="00CC70DD">
        <w:rPr>
          <w:rFonts w:ascii="Arial" w:hAnsi="Arial" w:cs="Arial"/>
        </w:rPr>
        <w:t>epartment</w:t>
      </w:r>
      <w:r>
        <w:rPr>
          <w:rFonts w:ascii="Arial" w:hAnsi="Arial" w:cs="Arial"/>
        </w:rPr>
        <w:t>s</w:t>
      </w:r>
      <w:r w:rsidRPr="00CC70DD">
        <w:rPr>
          <w:rFonts w:ascii="Arial" w:hAnsi="Arial" w:cs="Arial"/>
        </w:rPr>
        <w:t xml:space="preserve"> </w:t>
      </w:r>
      <w:r>
        <w:rPr>
          <w:rFonts w:ascii="Arial" w:hAnsi="Arial" w:cs="Arial"/>
        </w:rPr>
        <w:t xml:space="preserve">to </w:t>
      </w:r>
      <w:r w:rsidRPr="00CC70DD">
        <w:rPr>
          <w:rFonts w:ascii="Arial" w:hAnsi="Arial" w:cs="Arial"/>
        </w:rPr>
        <w:t xml:space="preserve">agree a way forward, for example the </w:t>
      </w:r>
      <w:hyperlink r:id="rId19" w:history="1">
        <w:r w:rsidRPr="002E7303">
          <w:rPr>
            <w:rStyle w:val="Hyperlink"/>
            <w:rFonts w:ascii="Arial" w:hAnsi="Arial" w:cs="Arial"/>
          </w:rPr>
          <w:t>Proctors’ Office</w:t>
        </w:r>
      </w:hyperlink>
      <w:r w:rsidRPr="00CC70DD">
        <w:rPr>
          <w:rFonts w:ascii="Arial" w:hAnsi="Arial" w:cs="Arial"/>
        </w:rPr>
        <w:t xml:space="preserve">, </w:t>
      </w:r>
      <w:hyperlink r:id="rId20" w:history="1">
        <w:r w:rsidRPr="002E7303">
          <w:rPr>
            <w:rStyle w:val="Hyperlink"/>
            <w:rFonts w:ascii="Arial" w:hAnsi="Arial" w:cs="Arial"/>
          </w:rPr>
          <w:t>Education Policy Support</w:t>
        </w:r>
      </w:hyperlink>
      <w:r w:rsidRPr="00CC70DD">
        <w:rPr>
          <w:rFonts w:ascii="Arial" w:hAnsi="Arial" w:cs="Arial"/>
        </w:rPr>
        <w:t xml:space="preserve"> etc. </w:t>
      </w:r>
      <w:r>
        <w:rPr>
          <w:rFonts w:ascii="Arial" w:hAnsi="Arial" w:cs="Arial"/>
        </w:rPr>
        <w:t>It is possible to offer more than one resolution as an outcome to the complaint.</w:t>
      </w:r>
      <w:r w:rsidRPr="00CC70DD">
        <w:rPr>
          <w:rFonts w:ascii="Arial" w:hAnsi="Arial" w:cs="Arial"/>
        </w:rPr>
        <w:t xml:space="preserve"> </w:t>
      </w:r>
    </w:p>
    <w:p w:rsidR="00F85B59" w:rsidRPr="00C74981" w:rsidRDefault="00F85B59" w:rsidP="00FD6010">
      <w:pPr>
        <w:pStyle w:val="ListParagraph"/>
        <w:numPr>
          <w:ilvl w:val="0"/>
          <w:numId w:val="1"/>
        </w:numPr>
        <w:spacing w:after="80" w:line="240" w:lineRule="auto"/>
        <w:ind w:left="1276" w:hanging="357"/>
        <w:contextualSpacing w:val="0"/>
        <w:rPr>
          <w:rFonts w:ascii="Arial" w:hAnsi="Arial" w:cs="Arial"/>
          <w:i/>
          <w:color w:val="000000"/>
        </w:rPr>
      </w:pPr>
      <w:r w:rsidRPr="00C74981">
        <w:rPr>
          <w:rFonts w:ascii="Arial" w:hAnsi="Arial" w:cs="Arial"/>
          <w:i/>
          <w:color w:val="000000"/>
        </w:rPr>
        <w:lastRenderedPageBreak/>
        <w:t>Examples of resolutions for taught courses</w:t>
      </w:r>
    </w:p>
    <w:p w:rsidR="00F85B59" w:rsidRPr="00C74981" w:rsidRDefault="00F85B59" w:rsidP="00FD6010">
      <w:pPr>
        <w:pStyle w:val="ListParagraph"/>
        <w:numPr>
          <w:ilvl w:val="0"/>
          <w:numId w:val="2"/>
        </w:numPr>
        <w:spacing w:after="80"/>
        <w:ind w:left="1701" w:hanging="357"/>
        <w:contextualSpacing w:val="0"/>
        <w:rPr>
          <w:rFonts w:ascii="Arial" w:hAnsi="Arial" w:cs="Arial"/>
          <w:color w:val="000000"/>
          <w:shd w:val="clear" w:color="auto" w:fill="FFFFFF"/>
        </w:rPr>
      </w:pPr>
      <w:r w:rsidRPr="00C74981">
        <w:rPr>
          <w:rFonts w:ascii="Arial" w:hAnsi="Arial" w:cs="Arial"/>
          <w:color w:val="000000"/>
          <w:shd w:val="clear" w:color="auto" w:fill="FFFFFF"/>
        </w:rPr>
        <w:t>Providing an explanation of what occurred and why.</w:t>
      </w:r>
    </w:p>
    <w:p w:rsidR="00F85B59" w:rsidRPr="00C74981" w:rsidRDefault="00F85B59" w:rsidP="00FD6010">
      <w:pPr>
        <w:pStyle w:val="ListParagraph"/>
        <w:numPr>
          <w:ilvl w:val="0"/>
          <w:numId w:val="2"/>
        </w:numPr>
        <w:spacing w:after="80"/>
        <w:ind w:left="1701" w:hanging="357"/>
        <w:contextualSpacing w:val="0"/>
        <w:rPr>
          <w:rFonts w:ascii="Arial" w:hAnsi="Arial" w:cs="Arial"/>
          <w:color w:val="000000"/>
        </w:rPr>
      </w:pPr>
      <w:r w:rsidRPr="00C74981">
        <w:rPr>
          <w:rFonts w:ascii="Arial" w:hAnsi="Arial" w:cs="Arial"/>
          <w:color w:val="000000"/>
        </w:rPr>
        <w:t>Providing an explanation as to steps taken to ensure what happened will not occur in the future (</w:t>
      </w:r>
      <w:r w:rsidR="00021723" w:rsidRPr="00C74981">
        <w:rPr>
          <w:rFonts w:ascii="Arial" w:hAnsi="Arial" w:cs="Arial"/>
          <w:color w:val="000000"/>
        </w:rPr>
        <w:t>e.g.</w:t>
      </w:r>
      <w:r w:rsidRPr="00C74981">
        <w:rPr>
          <w:rFonts w:ascii="Arial" w:hAnsi="Arial" w:cs="Arial"/>
          <w:color w:val="000000"/>
        </w:rPr>
        <w:t xml:space="preserve"> recommendations for changes to </w:t>
      </w:r>
      <w:r w:rsidR="00021723" w:rsidRPr="00C74981">
        <w:rPr>
          <w:rFonts w:ascii="Arial" w:hAnsi="Arial" w:cs="Arial"/>
          <w:color w:val="000000"/>
        </w:rPr>
        <w:t xml:space="preserve">departmental </w:t>
      </w:r>
      <w:r w:rsidRPr="00C74981">
        <w:rPr>
          <w:rFonts w:ascii="Arial" w:hAnsi="Arial" w:cs="Arial"/>
          <w:color w:val="000000"/>
        </w:rPr>
        <w:t xml:space="preserve">practices). </w:t>
      </w:r>
    </w:p>
    <w:p w:rsidR="00F85B59" w:rsidRPr="00C74981" w:rsidRDefault="00F85B59" w:rsidP="00FD6010">
      <w:pPr>
        <w:pStyle w:val="ListParagraph"/>
        <w:numPr>
          <w:ilvl w:val="0"/>
          <w:numId w:val="2"/>
        </w:numPr>
        <w:spacing w:after="80"/>
        <w:ind w:left="1701" w:hanging="357"/>
        <w:contextualSpacing w:val="0"/>
        <w:rPr>
          <w:rFonts w:ascii="Arial" w:hAnsi="Arial" w:cs="Arial"/>
          <w:color w:val="000000"/>
          <w:shd w:val="clear" w:color="auto" w:fill="FFFFFF"/>
        </w:rPr>
      </w:pPr>
      <w:r w:rsidRPr="00C74981">
        <w:rPr>
          <w:rFonts w:ascii="Arial" w:hAnsi="Arial" w:cs="Arial"/>
          <w:color w:val="000000"/>
          <w:shd w:val="clear" w:color="auto" w:fill="FFFFFF"/>
        </w:rPr>
        <w:t>Suggesting a resolution (e</w:t>
      </w:r>
      <w:r w:rsidR="00021723" w:rsidRPr="00C74981">
        <w:rPr>
          <w:rFonts w:ascii="Arial" w:hAnsi="Arial" w:cs="Arial"/>
          <w:color w:val="000000"/>
          <w:shd w:val="clear" w:color="auto" w:fill="FFFFFF"/>
        </w:rPr>
        <w:t>.</w:t>
      </w:r>
      <w:r w:rsidRPr="00C74981">
        <w:rPr>
          <w:rFonts w:ascii="Arial" w:hAnsi="Arial" w:cs="Arial"/>
          <w:color w:val="000000"/>
          <w:shd w:val="clear" w:color="auto" w:fill="FFFFFF"/>
        </w:rPr>
        <w:t>g</w:t>
      </w:r>
      <w:r w:rsidR="00021723" w:rsidRPr="00C74981">
        <w:rPr>
          <w:rFonts w:ascii="Arial" w:hAnsi="Arial" w:cs="Arial"/>
          <w:color w:val="000000"/>
          <w:shd w:val="clear" w:color="auto" w:fill="FFFFFF"/>
        </w:rPr>
        <w:t>.</w:t>
      </w:r>
      <w:r w:rsidRPr="00C74981">
        <w:rPr>
          <w:rFonts w:ascii="Arial" w:hAnsi="Arial" w:cs="Arial"/>
          <w:color w:val="000000"/>
          <w:shd w:val="clear" w:color="auto" w:fill="FFFFFF"/>
        </w:rPr>
        <w:t xml:space="preserve"> the </w:t>
      </w:r>
      <w:r w:rsidR="00021723" w:rsidRPr="00C74981">
        <w:rPr>
          <w:rFonts w:ascii="Arial" w:hAnsi="Arial" w:cs="Arial"/>
          <w:color w:val="000000"/>
          <w:shd w:val="clear" w:color="auto" w:fill="FFFFFF"/>
        </w:rPr>
        <w:t xml:space="preserve">department </w:t>
      </w:r>
      <w:r w:rsidRPr="00C74981">
        <w:rPr>
          <w:rFonts w:ascii="Arial" w:hAnsi="Arial" w:cs="Arial"/>
          <w:color w:val="000000"/>
          <w:shd w:val="clear" w:color="auto" w:fill="FFFFFF"/>
        </w:rPr>
        <w:t>supporting an MCE or late exam excusal request and/or contacting another department about a resolution outside their remit</w:t>
      </w:r>
      <w:r w:rsidR="00EE2384" w:rsidRPr="00C74981">
        <w:rPr>
          <w:rFonts w:ascii="Arial" w:hAnsi="Arial" w:cs="Arial"/>
          <w:color w:val="000000"/>
          <w:shd w:val="clear" w:color="auto" w:fill="FFFFFF"/>
        </w:rPr>
        <w:t>)</w:t>
      </w:r>
      <w:r w:rsidRPr="00C74981">
        <w:rPr>
          <w:rFonts w:ascii="Arial" w:hAnsi="Arial" w:cs="Arial"/>
          <w:color w:val="000000"/>
          <w:shd w:val="clear" w:color="auto" w:fill="FFFFFF"/>
        </w:rPr>
        <w:t xml:space="preserve">. (Please note: before offering a solution which is managed by a different department, the </w:t>
      </w:r>
      <w:r w:rsidR="00021723" w:rsidRPr="00C74981">
        <w:rPr>
          <w:rFonts w:ascii="Arial" w:hAnsi="Arial" w:cs="Arial"/>
          <w:color w:val="000000"/>
          <w:shd w:val="clear" w:color="auto" w:fill="FFFFFF"/>
        </w:rPr>
        <w:t xml:space="preserve">department </w:t>
      </w:r>
      <w:r w:rsidRPr="00C74981">
        <w:rPr>
          <w:rFonts w:ascii="Arial" w:hAnsi="Arial" w:cs="Arial"/>
          <w:color w:val="000000"/>
          <w:shd w:val="clear" w:color="auto" w:fill="FFFFFF"/>
        </w:rPr>
        <w:t xml:space="preserve">should ensure they have discussed and agreed this with that department.)  </w:t>
      </w:r>
    </w:p>
    <w:p w:rsidR="00F85B59" w:rsidRPr="00C74981" w:rsidRDefault="00F85B59" w:rsidP="00FD6010">
      <w:pPr>
        <w:pStyle w:val="ListParagraph"/>
        <w:numPr>
          <w:ilvl w:val="0"/>
          <w:numId w:val="2"/>
        </w:numPr>
        <w:spacing w:after="80"/>
        <w:ind w:left="1701" w:hanging="357"/>
        <w:contextualSpacing w:val="0"/>
        <w:rPr>
          <w:rFonts w:ascii="Arial" w:hAnsi="Arial" w:cs="Arial"/>
          <w:color w:val="000000"/>
          <w:shd w:val="clear" w:color="auto" w:fill="FFFFFF"/>
        </w:rPr>
      </w:pPr>
      <w:r w:rsidRPr="00C74981">
        <w:rPr>
          <w:rFonts w:ascii="Arial" w:hAnsi="Arial" w:cs="Arial"/>
          <w:color w:val="000000"/>
          <w:shd w:val="clear" w:color="auto" w:fill="FFFFFF"/>
        </w:rPr>
        <w:t>Providing an apology</w:t>
      </w:r>
      <w:r w:rsidR="00EE2384" w:rsidRPr="00C74981">
        <w:rPr>
          <w:rFonts w:ascii="Arial" w:hAnsi="Arial" w:cs="Arial"/>
          <w:color w:val="000000"/>
          <w:shd w:val="clear" w:color="auto" w:fill="FFFFFF"/>
        </w:rPr>
        <w:t>.</w:t>
      </w:r>
    </w:p>
    <w:p w:rsidR="00F85B59" w:rsidRPr="00C74981" w:rsidRDefault="00F85B59" w:rsidP="00FD6010">
      <w:pPr>
        <w:pStyle w:val="ListParagraph"/>
        <w:numPr>
          <w:ilvl w:val="0"/>
          <w:numId w:val="2"/>
        </w:numPr>
        <w:spacing w:after="80"/>
        <w:ind w:left="1701" w:hanging="357"/>
        <w:contextualSpacing w:val="0"/>
        <w:rPr>
          <w:rFonts w:ascii="Arial" w:hAnsi="Arial" w:cs="Arial"/>
          <w:color w:val="000000"/>
        </w:rPr>
      </w:pPr>
      <w:r w:rsidRPr="00C74981">
        <w:rPr>
          <w:rFonts w:ascii="Arial" w:hAnsi="Arial" w:cs="Arial"/>
          <w:color w:val="000000"/>
        </w:rPr>
        <w:t>Agreeing a retrospective suspension</w:t>
      </w:r>
      <w:r w:rsidR="00EE2384" w:rsidRPr="00C74981">
        <w:rPr>
          <w:rFonts w:ascii="Arial" w:hAnsi="Arial" w:cs="Arial"/>
          <w:color w:val="000000"/>
        </w:rPr>
        <w:t>.</w:t>
      </w:r>
    </w:p>
    <w:p w:rsidR="00F85B59" w:rsidRPr="00C74981" w:rsidRDefault="00F85B59" w:rsidP="00FD6010">
      <w:pPr>
        <w:pStyle w:val="ListParagraph"/>
        <w:numPr>
          <w:ilvl w:val="0"/>
          <w:numId w:val="2"/>
        </w:numPr>
        <w:ind w:left="1701" w:hanging="357"/>
        <w:contextualSpacing w:val="0"/>
        <w:rPr>
          <w:rFonts w:ascii="Arial" w:hAnsi="Arial" w:cs="Arial"/>
          <w:color w:val="000000"/>
        </w:rPr>
      </w:pPr>
      <w:r w:rsidRPr="00C74981">
        <w:rPr>
          <w:rFonts w:ascii="Arial" w:hAnsi="Arial" w:cs="Arial"/>
          <w:color w:val="000000"/>
        </w:rPr>
        <w:t>Offering a distress and inconvenience payment</w:t>
      </w:r>
      <w:r w:rsidR="00EE2384" w:rsidRPr="00C74981">
        <w:rPr>
          <w:rFonts w:ascii="Arial" w:hAnsi="Arial" w:cs="Arial"/>
          <w:color w:val="000000"/>
        </w:rPr>
        <w:t>.</w:t>
      </w:r>
    </w:p>
    <w:p w:rsidR="00F85B59" w:rsidRPr="00C74981" w:rsidRDefault="00F85B59" w:rsidP="00FD6010">
      <w:pPr>
        <w:pStyle w:val="ListParagraph"/>
        <w:numPr>
          <w:ilvl w:val="0"/>
          <w:numId w:val="1"/>
        </w:numPr>
        <w:spacing w:after="80" w:line="240" w:lineRule="auto"/>
        <w:ind w:left="1276" w:hanging="357"/>
        <w:contextualSpacing w:val="0"/>
        <w:rPr>
          <w:rFonts w:ascii="Arial" w:hAnsi="Arial" w:cs="Arial"/>
          <w:i/>
          <w:color w:val="000000"/>
        </w:rPr>
      </w:pPr>
      <w:r w:rsidRPr="00C74981">
        <w:rPr>
          <w:rFonts w:ascii="Arial" w:hAnsi="Arial" w:cs="Arial"/>
          <w:i/>
          <w:color w:val="000000"/>
        </w:rPr>
        <w:t>Examples of resolutions for research courses</w:t>
      </w:r>
    </w:p>
    <w:p w:rsidR="00F85B59" w:rsidRPr="00C74981" w:rsidRDefault="00F85B59" w:rsidP="00FD6010">
      <w:pPr>
        <w:pStyle w:val="ListParagraph"/>
        <w:numPr>
          <w:ilvl w:val="0"/>
          <w:numId w:val="5"/>
        </w:numPr>
        <w:spacing w:after="80"/>
        <w:ind w:left="1701" w:hanging="357"/>
        <w:contextualSpacing w:val="0"/>
        <w:rPr>
          <w:rFonts w:ascii="Arial" w:hAnsi="Arial" w:cs="Arial"/>
          <w:color w:val="000000"/>
          <w:shd w:val="clear" w:color="auto" w:fill="FFFFFF"/>
        </w:rPr>
      </w:pPr>
      <w:r w:rsidRPr="00C74981">
        <w:rPr>
          <w:rFonts w:ascii="Arial" w:hAnsi="Arial" w:cs="Arial"/>
          <w:color w:val="000000"/>
          <w:shd w:val="clear" w:color="auto" w:fill="FFFFFF"/>
        </w:rPr>
        <w:t>Providing an explanation of what occurred and why.</w:t>
      </w:r>
    </w:p>
    <w:p w:rsidR="00F85B59" w:rsidRPr="00C74981" w:rsidRDefault="00F85B59" w:rsidP="00FD6010">
      <w:pPr>
        <w:pStyle w:val="ListParagraph"/>
        <w:numPr>
          <w:ilvl w:val="0"/>
          <w:numId w:val="5"/>
        </w:numPr>
        <w:spacing w:after="80"/>
        <w:ind w:left="1701" w:hanging="357"/>
        <w:contextualSpacing w:val="0"/>
        <w:rPr>
          <w:rFonts w:ascii="Arial" w:hAnsi="Arial" w:cs="Arial"/>
          <w:color w:val="000000"/>
          <w:shd w:val="clear" w:color="auto" w:fill="FFFFFF"/>
        </w:rPr>
      </w:pPr>
      <w:r w:rsidRPr="00C74981">
        <w:rPr>
          <w:rFonts w:ascii="Arial" w:hAnsi="Arial" w:cs="Arial"/>
          <w:color w:val="000000"/>
        </w:rPr>
        <w:t>Providing an explanation as to steps taken to ensure what happened will not occur in the future (e</w:t>
      </w:r>
      <w:r w:rsidR="00021723" w:rsidRPr="00C74981">
        <w:rPr>
          <w:rFonts w:ascii="Arial" w:hAnsi="Arial" w:cs="Arial"/>
          <w:color w:val="000000"/>
        </w:rPr>
        <w:t>.</w:t>
      </w:r>
      <w:r w:rsidRPr="00C74981">
        <w:rPr>
          <w:rFonts w:ascii="Arial" w:hAnsi="Arial" w:cs="Arial"/>
          <w:color w:val="000000"/>
        </w:rPr>
        <w:t>g</w:t>
      </w:r>
      <w:r w:rsidR="00021723" w:rsidRPr="00C74981">
        <w:rPr>
          <w:rFonts w:ascii="Arial" w:hAnsi="Arial" w:cs="Arial"/>
          <w:color w:val="000000"/>
        </w:rPr>
        <w:t>.</w:t>
      </w:r>
      <w:r w:rsidRPr="00C74981">
        <w:rPr>
          <w:rFonts w:ascii="Arial" w:hAnsi="Arial" w:cs="Arial"/>
          <w:color w:val="000000"/>
        </w:rPr>
        <w:t xml:space="preserve"> recommendations for changes to Department practices). </w:t>
      </w:r>
    </w:p>
    <w:p w:rsidR="00F85B59" w:rsidRPr="00C74981" w:rsidRDefault="00F85B59" w:rsidP="00FD6010">
      <w:pPr>
        <w:pStyle w:val="ListParagraph"/>
        <w:numPr>
          <w:ilvl w:val="0"/>
          <w:numId w:val="5"/>
        </w:numPr>
        <w:spacing w:after="80"/>
        <w:ind w:left="1701" w:hanging="357"/>
        <w:contextualSpacing w:val="0"/>
        <w:rPr>
          <w:rFonts w:ascii="Arial" w:hAnsi="Arial" w:cs="Arial"/>
          <w:color w:val="000000"/>
          <w:shd w:val="clear" w:color="auto" w:fill="FFFFFF"/>
        </w:rPr>
      </w:pPr>
      <w:r w:rsidRPr="00C74981">
        <w:rPr>
          <w:rFonts w:ascii="Arial" w:hAnsi="Arial" w:cs="Arial"/>
          <w:color w:val="000000"/>
          <w:shd w:val="clear" w:color="auto" w:fill="FFFFFF"/>
        </w:rPr>
        <w:t>Suggesting a resolution (e</w:t>
      </w:r>
      <w:r w:rsidR="00021723" w:rsidRPr="00C74981">
        <w:rPr>
          <w:rFonts w:ascii="Arial" w:hAnsi="Arial" w:cs="Arial"/>
          <w:color w:val="000000"/>
          <w:shd w:val="clear" w:color="auto" w:fill="FFFFFF"/>
        </w:rPr>
        <w:t>.</w:t>
      </w:r>
      <w:r w:rsidRPr="00C74981">
        <w:rPr>
          <w:rFonts w:ascii="Arial" w:hAnsi="Arial" w:cs="Arial"/>
          <w:color w:val="000000"/>
          <w:shd w:val="clear" w:color="auto" w:fill="FFFFFF"/>
        </w:rPr>
        <w:t>g</w:t>
      </w:r>
      <w:r w:rsidR="00021723" w:rsidRPr="00C74981">
        <w:rPr>
          <w:rFonts w:ascii="Arial" w:hAnsi="Arial" w:cs="Arial"/>
          <w:color w:val="000000"/>
          <w:shd w:val="clear" w:color="auto" w:fill="FFFFFF"/>
        </w:rPr>
        <w:t>.</w:t>
      </w:r>
      <w:r w:rsidRPr="00C74981">
        <w:rPr>
          <w:rFonts w:ascii="Arial" w:hAnsi="Arial" w:cs="Arial"/>
          <w:color w:val="000000"/>
          <w:shd w:val="clear" w:color="auto" w:fill="FFFFFF"/>
        </w:rPr>
        <w:t xml:space="preserve"> the Department voiding a milestone interview or final viva, seeking a change in supervisor, the Department contacting another department about something outside their remit. (Please note: before offering a solution which is managed by a different department, the Department should ensure they have discussed and agreed this with that department.)   </w:t>
      </w:r>
    </w:p>
    <w:p w:rsidR="00F85B59" w:rsidRPr="00C74981" w:rsidRDefault="00F85B59" w:rsidP="00FD6010">
      <w:pPr>
        <w:pStyle w:val="ListParagraph"/>
        <w:numPr>
          <w:ilvl w:val="0"/>
          <w:numId w:val="5"/>
        </w:numPr>
        <w:spacing w:after="80"/>
        <w:ind w:left="1701" w:hanging="357"/>
        <w:contextualSpacing w:val="0"/>
        <w:rPr>
          <w:rFonts w:ascii="Arial" w:hAnsi="Arial" w:cs="Arial"/>
          <w:color w:val="000000"/>
          <w:shd w:val="clear" w:color="auto" w:fill="FFFFFF"/>
        </w:rPr>
      </w:pPr>
      <w:r w:rsidRPr="00C74981">
        <w:rPr>
          <w:rFonts w:ascii="Arial" w:hAnsi="Arial" w:cs="Arial"/>
          <w:color w:val="000000"/>
          <w:shd w:val="clear" w:color="auto" w:fill="FFFFFF"/>
        </w:rPr>
        <w:t>Providing an apology</w:t>
      </w:r>
      <w:r w:rsidR="00EE2384" w:rsidRPr="00C74981">
        <w:rPr>
          <w:rFonts w:ascii="Arial" w:hAnsi="Arial" w:cs="Arial"/>
          <w:color w:val="000000"/>
          <w:shd w:val="clear" w:color="auto" w:fill="FFFFFF"/>
        </w:rPr>
        <w:t>.</w:t>
      </w:r>
    </w:p>
    <w:p w:rsidR="00F85B59" w:rsidRPr="00C74981" w:rsidRDefault="00F85B59" w:rsidP="00FD6010">
      <w:pPr>
        <w:pStyle w:val="ListParagraph"/>
        <w:numPr>
          <w:ilvl w:val="0"/>
          <w:numId w:val="5"/>
        </w:numPr>
        <w:spacing w:after="80"/>
        <w:ind w:left="1701" w:hanging="357"/>
        <w:contextualSpacing w:val="0"/>
        <w:rPr>
          <w:rFonts w:ascii="Arial" w:hAnsi="Arial" w:cs="Arial"/>
          <w:color w:val="000000"/>
        </w:rPr>
      </w:pPr>
      <w:r w:rsidRPr="00C74981">
        <w:rPr>
          <w:rFonts w:ascii="Arial" w:hAnsi="Arial" w:cs="Arial"/>
          <w:color w:val="000000"/>
        </w:rPr>
        <w:lastRenderedPageBreak/>
        <w:t>Agreeing a retrospective suspension</w:t>
      </w:r>
      <w:r w:rsidR="00EE2384" w:rsidRPr="00C74981">
        <w:rPr>
          <w:rFonts w:ascii="Arial" w:hAnsi="Arial" w:cs="Arial"/>
          <w:color w:val="000000"/>
        </w:rPr>
        <w:t>.</w:t>
      </w:r>
    </w:p>
    <w:p w:rsidR="00F85B59" w:rsidRPr="00C74981" w:rsidRDefault="00F85B59" w:rsidP="00FD6010">
      <w:pPr>
        <w:pStyle w:val="ListParagraph"/>
        <w:numPr>
          <w:ilvl w:val="0"/>
          <w:numId w:val="5"/>
        </w:numPr>
        <w:spacing w:after="80"/>
        <w:ind w:left="1701" w:hanging="357"/>
        <w:contextualSpacing w:val="0"/>
        <w:rPr>
          <w:rFonts w:ascii="Arial" w:hAnsi="Arial" w:cs="Arial"/>
          <w:color w:val="000000"/>
        </w:rPr>
      </w:pPr>
      <w:r w:rsidRPr="00C74981">
        <w:rPr>
          <w:rFonts w:ascii="Arial" w:hAnsi="Arial" w:cs="Arial"/>
          <w:color w:val="000000"/>
        </w:rPr>
        <w:t>Offering a distress and inconvenience payment</w:t>
      </w:r>
      <w:r w:rsidR="00EE2384" w:rsidRPr="00C74981">
        <w:rPr>
          <w:rFonts w:ascii="Arial" w:hAnsi="Arial" w:cs="Arial"/>
          <w:color w:val="000000"/>
        </w:rPr>
        <w:t>.</w:t>
      </w:r>
    </w:p>
    <w:p w:rsidR="00F85B59" w:rsidRPr="00CC70DD" w:rsidRDefault="00F85B59" w:rsidP="00F85B59">
      <w:pPr>
        <w:pStyle w:val="ListParagraph"/>
        <w:rPr>
          <w:rFonts w:ascii="Arial" w:hAnsi="Arial" w:cs="Arial"/>
        </w:rPr>
      </w:pPr>
    </w:p>
    <w:p w:rsidR="00357494" w:rsidRPr="00C74981" w:rsidRDefault="000A32CB" w:rsidP="00FD6010">
      <w:pPr>
        <w:pStyle w:val="ListParagraph"/>
        <w:numPr>
          <w:ilvl w:val="0"/>
          <w:numId w:val="3"/>
        </w:numPr>
        <w:rPr>
          <w:rFonts w:ascii="Arial" w:hAnsi="Arial" w:cs="Arial"/>
          <w:color w:val="000000"/>
        </w:rPr>
      </w:pPr>
      <w:r w:rsidRPr="00C74981">
        <w:rPr>
          <w:rFonts w:ascii="Arial" w:hAnsi="Arial" w:cs="Arial"/>
          <w:i/>
          <w:color w:val="000000"/>
        </w:rPr>
        <w:t>What to consider when developing  f</w:t>
      </w:r>
      <w:r w:rsidR="00357494" w:rsidRPr="00C74981">
        <w:rPr>
          <w:rFonts w:ascii="Arial" w:hAnsi="Arial" w:cs="Arial"/>
          <w:i/>
          <w:color w:val="000000"/>
        </w:rPr>
        <w:t>inancial resolutions</w:t>
      </w:r>
    </w:p>
    <w:p w:rsidR="00357494" w:rsidRPr="00C74981" w:rsidRDefault="00357494" w:rsidP="000A32CB">
      <w:pPr>
        <w:pStyle w:val="ListParagraph"/>
        <w:spacing w:after="120"/>
        <w:contextualSpacing w:val="0"/>
        <w:rPr>
          <w:rFonts w:ascii="Arial" w:hAnsi="Arial" w:cs="Arial"/>
          <w:color w:val="000000"/>
        </w:rPr>
      </w:pPr>
      <w:r w:rsidRPr="00C74981">
        <w:rPr>
          <w:rFonts w:ascii="Arial" w:hAnsi="Arial" w:cs="Arial"/>
          <w:color w:val="000000"/>
        </w:rPr>
        <w:t>There are two main ways the University considers financial payments; both are in line with approaches taken by the OIA.</w:t>
      </w:r>
    </w:p>
    <w:p w:rsidR="000A32CB" w:rsidRPr="00C74981" w:rsidRDefault="00357494" w:rsidP="00FD6010">
      <w:pPr>
        <w:pStyle w:val="ListParagraph"/>
        <w:numPr>
          <w:ilvl w:val="0"/>
          <w:numId w:val="7"/>
        </w:numPr>
        <w:spacing w:after="120"/>
        <w:ind w:left="1797" w:hanging="357"/>
        <w:contextualSpacing w:val="0"/>
        <w:rPr>
          <w:rFonts w:ascii="Arial" w:hAnsi="Arial" w:cs="Arial"/>
          <w:color w:val="000000"/>
        </w:rPr>
      </w:pPr>
      <w:r w:rsidRPr="00C74981">
        <w:rPr>
          <w:rFonts w:ascii="Arial" w:hAnsi="Arial" w:cs="Arial"/>
          <w:color w:val="000000"/>
        </w:rPr>
        <w:t xml:space="preserve">The OIA has developed financial bands </w:t>
      </w:r>
      <w:r w:rsidR="00CB5CE1">
        <w:rPr>
          <w:rFonts w:ascii="Arial" w:hAnsi="Arial" w:cs="Arial"/>
          <w:color w:val="000000"/>
        </w:rPr>
        <w:t>for</w:t>
      </w:r>
      <w:r w:rsidR="00CB5CE1" w:rsidRPr="00C74981">
        <w:rPr>
          <w:rFonts w:ascii="Arial" w:hAnsi="Arial" w:cs="Arial"/>
          <w:color w:val="000000"/>
        </w:rPr>
        <w:t xml:space="preserve"> </w:t>
      </w:r>
      <w:hyperlink r:id="rId21" w:history="1">
        <w:r w:rsidRPr="00D57A12">
          <w:rPr>
            <w:rStyle w:val="Hyperlink"/>
            <w:rFonts w:ascii="Arial" w:hAnsi="Arial" w:cs="Arial"/>
          </w:rPr>
          <w:t>distress and inconvenience</w:t>
        </w:r>
      </w:hyperlink>
      <w:r w:rsidRPr="00C74981">
        <w:rPr>
          <w:rFonts w:ascii="Arial" w:hAnsi="Arial" w:cs="Arial"/>
          <w:color w:val="000000"/>
        </w:rPr>
        <w:t xml:space="preserve"> </w:t>
      </w:r>
      <w:r w:rsidR="00CB5CE1">
        <w:rPr>
          <w:rFonts w:ascii="Arial" w:hAnsi="Arial" w:cs="Arial"/>
          <w:color w:val="000000"/>
        </w:rPr>
        <w:t xml:space="preserve">payments </w:t>
      </w:r>
      <w:r w:rsidRPr="00C74981">
        <w:rPr>
          <w:rFonts w:ascii="Arial" w:hAnsi="Arial" w:cs="Arial"/>
          <w:color w:val="000000"/>
        </w:rPr>
        <w:t xml:space="preserve">which include descriptive factors to aid decisions concerning what level of </w:t>
      </w:r>
      <w:r w:rsidR="00CB5CE1">
        <w:rPr>
          <w:rFonts w:ascii="Arial" w:hAnsi="Arial" w:cs="Arial"/>
          <w:color w:val="000000"/>
        </w:rPr>
        <w:t xml:space="preserve">recognition of </w:t>
      </w:r>
      <w:r w:rsidRPr="00C74981">
        <w:rPr>
          <w:rFonts w:ascii="Arial" w:hAnsi="Arial" w:cs="Arial"/>
          <w:color w:val="000000"/>
        </w:rPr>
        <w:t xml:space="preserve">distress and/or inconvenience could be reasonable. These bands are </w:t>
      </w:r>
      <w:r w:rsidRPr="00C74981">
        <w:rPr>
          <w:rFonts w:ascii="Arial" w:hAnsi="Arial" w:cs="Arial"/>
          <w:i/>
          <w:color w:val="000000"/>
        </w:rPr>
        <w:t>moderate</w:t>
      </w:r>
      <w:r w:rsidRPr="00C74981">
        <w:rPr>
          <w:rFonts w:ascii="Arial" w:hAnsi="Arial" w:cs="Arial"/>
          <w:color w:val="000000"/>
        </w:rPr>
        <w:t xml:space="preserve"> (up to £500), </w:t>
      </w:r>
      <w:r w:rsidRPr="00C74981">
        <w:rPr>
          <w:rFonts w:ascii="Arial" w:hAnsi="Arial" w:cs="Arial"/>
          <w:i/>
          <w:color w:val="000000"/>
        </w:rPr>
        <w:t>substantial</w:t>
      </w:r>
      <w:r w:rsidRPr="00C74981">
        <w:rPr>
          <w:rFonts w:ascii="Arial" w:hAnsi="Arial" w:cs="Arial"/>
          <w:color w:val="000000"/>
        </w:rPr>
        <w:t xml:space="preserve"> (between £501 and £2,000) and </w:t>
      </w:r>
      <w:r w:rsidRPr="00C74981">
        <w:rPr>
          <w:rFonts w:ascii="Arial" w:hAnsi="Arial" w:cs="Arial"/>
          <w:i/>
          <w:color w:val="000000"/>
        </w:rPr>
        <w:t>severe (</w:t>
      </w:r>
      <w:r w:rsidRPr="00C74981">
        <w:rPr>
          <w:rFonts w:ascii="Arial" w:hAnsi="Arial" w:cs="Arial"/>
          <w:color w:val="000000"/>
        </w:rPr>
        <w:t xml:space="preserve">between £2,001 and £5,000). The bands are not intended as strict rules governing what must be paid; however, they do ensure fairness and consistency when financial resolutions are being considered. </w:t>
      </w:r>
    </w:p>
    <w:p w:rsidR="00357494" w:rsidRPr="00C74981" w:rsidRDefault="00357494" w:rsidP="00FD6010">
      <w:pPr>
        <w:pStyle w:val="ListParagraph"/>
        <w:numPr>
          <w:ilvl w:val="0"/>
          <w:numId w:val="7"/>
        </w:numPr>
        <w:spacing w:after="120"/>
        <w:ind w:left="1797" w:hanging="357"/>
        <w:contextualSpacing w:val="0"/>
        <w:rPr>
          <w:rFonts w:ascii="Arial" w:hAnsi="Arial" w:cs="Arial"/>
          <w:color w:val="000000"/>
        </w:rPr>
      </w:pPr>
      <w:r w:rsidRPr="00C74981">
        <w:rPr>
          <w:rFonts w:ascii="Arial" w:hAnsi="Arial" w:cs="Arial"/>
          <w:color w:val="000000"/>
        </w:rPr>
        <w:t xml:space="preserve">The OIA has </w:t>
      </w:r>
      <w:r w:rsidRPr="000A32CB">
        <w:rPr>
          <w:rFonts w:ascii="Arial" w:hAnsi="Arial" w:cs="Arial"/>
        </w:rPr>
        <w:t xml:space="preserve">provided an approach to </w:t>
      </w:r>
      <w:r w:rsidR="002E7303">
        <w:rPr>
          <w:rFonts w:ascii="Arial" w:hAnsi="Arial" w:cs="Arial"/>
        </w:rPr>
        <w:t>payments</w:t>
      </w:r>
      <w:r w:rsidRPr="000A32CB">
        <w:rPr>
          <w:rFonts w:ascii="Arial" w:hAnsi="Arial" w:cs="Arial"/>
        </w:rPr>
        <w:t xml:space="preserve"> when t</w:t>
      </w:r>
      <w:r w:rsidRPr="000A32CB">
        <w:rPr>
          <w:rFonts w:ascii="Arial" w:hAnsi="Arial" w:cs="Arial"/>
          <w:shd w:val="clear" w:color="auto" w:fill="FFFFFF"/>
        </w:rPr>
        <w:t xml:space="preserve">eaching or supervision has not been delivered as expected, </w:t>
      </w:r>
      <w:r w:rsidRPr="000A32CB">
        <w:rPr>
          <w:rFonts w:ascii="Arial" w:hAnsi="Arial" w:cs="Arial"/>
          <w:u w:val="single"/>
          <w:shd w:val="clear" w:color="auto" w:fill="FFFFFF"/>
        </w:rPr>
        <w:t>and</w:t>
      </w:r>
      <w:r w:rsidRPr="000A32CB">
        <w:rPr>
          <w:rFonts w:ascii="Arial" w:hAnsi="Arial" w:cs="Arial"/>
          <w:shd w:val="clear" w:color="auto" w:fill="FFFFFF"/>
        </w:rPr>
        <w:t xml:space="preserve"> </w:t>
      </w:r>
      <w:r w:rsidRPr="000A32CB">
        <w:rPr>
          <w:rFonts w:ascii="Arial" w:hAnsi="Arial" w:cs="Arial"/>
        </w:rPr>
        <w:t xml:space="preserve">when there has not been sufficient mitigation put into place to minimise the academic impact. They suggest basing </w:t>
      </w:r>
      <w:r w:rsidR="002E7303">
        <w:rPr>
          <w:rFonts w:ascii="Arial" w:hAnsi="Arial" w:cs="Arial"/>
        </w:rPr>
        <w:t>payments</w:t>
      </w:r>
      <w:r w:rsidRPr="000A32CB">
        <w:rPr>
          <w:rFonts w:ascii="Arial" w:hAnsi="Arial" w:cs="Arial"/>
        </w:rPr>
        <w:t xml:space="preserve"> on the notional cost of the teaching hours missed, reduced by 50%, as this takes into account that the University has to provide and maintain buildings, IT and library facilities, wellbeing and other student support and administration. This approach is based on the idea that it is difficult to make a direct correlation between missed contact hours </w:t>
      </w:r>
      <w:r w:rsidRPr="00C74981">
        <w:rPr>
          <w:rFonts w:ascii="Arial" w:hAnsi="Arial" w:cs="Arial"/>
          <w:color w:val="000000"/>
        </w:rPr>
        <w:t xml:space="preserve">and annual tuition fees, and that it is not sufficient to divide the fees by the number of teaching weeks and the number of taught sessions per week to work out the “cost” of any missed sessions, </w:t>
      </w:r>
      <w:r w:rsidRPr="00C74981">
        <w:rPr>
          <w:rFonts w:ascii="Arial" w:hAnsi="Arial" w:cs="Arial"/>
          <w:color w:val="000000"/>
        </w:rPr>
        <w:lastRenderedPageBreak/>
        <w:t>as this does not take account of other learning opportunities, facilities etc.</w:t>
      </w:r>
      <w:r w:rsidR="002E7303">
        <w:rPr>
          <w:rFonts w:ascii="Arial" w:hAnsi="Arial" w:cs="Arial"/>
          <w:color w:val="000000"/>
        </w:rPr>
        <w:t xml:space="preserve"> T</w:t>
      </w:r>
      <w:r w:rsidR="002E7303">
        <w:rPr>
          <w:rFonts w:ascii="Arial" w:hAnsi="Arial" w:cs="Arial"/>
        </w:rPr>
        <w:t xml:space="preserve">he </w:t>
      </w:r>
      <w:hyperlink r:id="rId22" w:history="1">
        <w:r w:rsidR="002E7303" w:rsidRPr="002E7303">
          <w:rPr>
            <w:rStyle w:val="Hyperlink"/>
            <w:rFonts w:ascii="Arial" w:hAnsi="Arial" w:cs="Arial"/>
          </w:rPr>
          <w:t>Proctors’ Office</w:t>
        </w:r>
      </w:hyperlink>
      <w:r w:rsidR="002E7303">
        <w:rPr>
          <w:rFonts w:ascii="Arial" w:hAnsi="Arial" w:cs="Arial"/>
        </w:rPr>
        <w:t xml:space="preserve"> can be contacted for advice on applying this calculation.</w:t>
      </w:r>
      <w:r w:rsidRPr="00C74981">
        <w:rPr>
          <w:rFonts w:ascii="Arial" w:hAnsi="Arial" w:cs="Arial"/>
          <w:color w:val="000000"/>
        </w:rPr>
        <w:t xml:space="preserve"> </w:t>
      </w:r>
    </w:p>
    <w:p w:rsidR="00357494" w:rsidRDefault="00357494" w:rsidP="00357494">
      <w:pPr>
        <w:pStyle w:val="ListParagraph"/>
        <w:spacing w:after="300" w:line="240" w:lineRule="auto"/>
        <w:rPr>
          <w:rFonts w:ascii="Arial" w:hAnsi="Arial" w:cs="Arial"/>
          <w:i/>
          <w:color w:val="000000"/>
        </w:rPr>
      </w:pPr>
    </w:p>
    <w:p w:rsidR="00F85B59" w:rsidRPr="00CC70DD" w:rsidRDefault="00F85B59" w:rsidP="00FD6010">
      <w:pPr>
        <w:pStyle w:val="ListParagraph"/>
        <w:numPr>
          <w:ilvl w:val="0"/>
          <w:numId w:val="3"/>
        </w:numPr>
        <w:spacing w:after="300" w:line="240" w:lineRule="auto"/>
        <w:rPr>
          <w:rFonts w:ascii="Arial" w:hAnsi="Arial" w:cs="Arial"/>
          <w:i/>
          <w:color w:val="000000"/>
        </w:rPr>
      </w:pPr>
      <w:r w:rsidRPr="00CC70DD">
        <w:rPr>
          <w:rFonts w:ascii="Arial" w:hAnsi="Arial" w:cs="Arial"/>
          <w:i/>
          <w:color w:val="000000"/>
        </w:rPr>
        <w:t>There may be no resolution that can be offered</w:t>
      </w:r>
    </w:p>
    <w:p w:rsidR="00F85B59" w:rsidRDefault="00F85B59" w:rsidP="00F85B59">
      <w:pPr>
        <w:pStyle w:val="ListParagraph"/>
        <w:spacing w:after="300" w:line="240" w:lineRule="auto"/>
        <w:rPr>
          <w:rFonts w:ascii="Arial" w:hAnsi="Arial" w:cs="Arial"/>
          <w:color w:val="000000"/>
        </w:rPr>
      </w:pPr>
      <w:r>
        <w:rPr>
          <w:rFonts w:ascii="Arial" w:hAnsi="Arial" w:cs="Arial"/>
          <w:color w:val="000000"/>
        </w:rPr>
        <w:t xml:space="preserve">The Department may determine that there is no resolution that can be put forward to the student. This could be because the outcome of the investigation identified that the complaint </w:t>
      </w:r>
      <w:r w:rsidR="00EE2384">
        <w:rPr>
          <w:rFonts w:ascii="Arial" w:hAnsi="Arial" w:cs="Arial"/>
          <w:color w:val="000000"/>
        </w:rPr>
        <w:t>i</w:t>
      </w:r>
      <w:r>
        <w:rPr>
          <w:rFonts w:ascii="Arial" w:hAnsi="Arial" w:cs="Arial"/>
          <w:color w:val="000000"/>
        </w:rPr>
        <w:t>s not borne out, or that the concern did not present a material detriment to the student’s studies/progress as argued, or there may have been a genuine misunderstanding about what has happened. In these circumstances it is important to make the reasons why a resolution isn’t being offered clear to the student.</w:t>
      </w:r>
    </w:p>
    <w:p w:rsidR="00F85B59" w:rsidRPr="00C428E2" w:rsidRDefault="00F85B59" w:rsidP="00F85B59">
      <w:pPr>
        <w:pStyle w:val="ListParagraph"/>
        <w:spacing w:after="300" w:line="240" w:lineRule="auto"/>
        <w:rPr>
          <w:rFonts w:ascii="Arial" w:hAnsi="Arial" w:cs="Arial"/>
          <w:color w:val="000000"/>
        </w:rPr>
      </w:pPr>
    </w:p>
    <w:p w:rsidR="00F85B59" w:rsidRPr="00CC70DD" w:rsidRDefault="00F85B59" w:rsidP="00FD6010">
      <w:pPr>
        <w:pStyle w:val="ListParagraph"/>
        <w:numPr>
          <w:ilvl w:val="0"/>
          <w:numId w:val="3"/>
        </w:numPr>
        <w:spacing w:after="300" w:line="240" w:lineRule="auto"/>
        <w:rPr>
          <w:rFonts w:ascii="Arial" w:hAnsi="Arial" w:cs="Arial"/>
          <w:i/>
          <w:color w:val="000000"/>
        </w:rPr>
      </w:pPr>
      <w:r w:rsidRPr="00CC70DD">
        <w:rPr>
          <w:rFonts w:ascii="Arial" w:hAnsi="Arial" w:cs="Arial"/>
          <w:i/>
          <w:color w:val="000000"/>
        </w:rPr>
        <w:t xml:space="preserve">The proposed resolution may not be what the student has requested </w:t>
      </w:r>
    </w:p>
    <w:p w:rsidR="00F85B59" w:rsidRDefault="00F85B59" w:rsidP="00F85B59">
      <w:pPr>
        <w:pStyle w:val="ListParagraph"/>
        <w:spacing w:after="300" w:line="240" w:lineRule="auto"/>
        <w:rPr>
          <w:rFonts w:ascii="Arial" w:hAnsi="Arial" w:cs="Arial"/>
          <w:color w:val="000000"/>
        </w:rPr>
      </w:pPr>
      <w:r>
        <w:rPr>
          <w:rFonts w:ascii="Arial" w:hAnsi="Arial" w:cs="Arial"/>
          <w:color w:val="000000"/>
        </w:rPr>
        <w:t xml:space="preserve">At the outset of the investigation the student should be asked to identify what solution they consider would be appropriate. However, this does not mean their proposed solution is reasonable or proportionate to the concerns raised (or subsequently found to be valid in the investigation), or that it addresses in the most appropriate manner the concerns raised. The resolution proposed by the </w:t>
      </w:r>
      <w:r w:rsidR="00021723">
        <w:rPr>
          <w:rFonts w:ascii="Arial" w:hAnsi="Arial" w:cs="Arial"/>
          <w:color w:val="000000"/>
        </w:rPr>
        <w:t xml:space="preserve">department </w:t>
      </w:r>
      <w:r>
        <w:rPr>
          <w:rFonts w:ascii="Arial" w:hAnsi="Arial" w:cs="Arial"/>
          <w:color w:val="000000"/>
        </w:rPr>
        <w:t>needs to address the identified concerns in a proportionate and reasonable manner, and if this differs from what the student has requested, it is good practice to explain why this is the case.</w:t>
      </w:r>
    </w:p>
    <w:p w:rsidR="00F85B59" w:rsidRPr="00C428E2" w:rsidRDefault="00F85B59" w:rsidP="00F85B59">
      <w:pPr>
        <w:pStyle w:val="ListParagraph"/>
        <w:spacing w:after="300" w:line="240" w:lineRule="auto"/>
        <w:rPr>
          <w:rFonts w:ascii="Arial" w:hAnsi="Arial" w:cs="Arial"/>
          <w:color w:val="000000"/>
        </w:rPr>
      </w:pPr>
    </w:p>
    <w:p w:rsidR="00F85B59" w:rsidRPr="00CC70DD" w:rsidRDefault="00F85B59" w:rsidP="00FD6010">
      <w:pPr>
        <w:pStyle w:val="ListParagraph"/>
        <w:numPr>
          <w:ilvl w:val="0"/>
          <w:numId w:val="3"/>
        </w:numPr>
        <w:spacing w:after="300" w:line="240" w:lineRule="auto"/>
        <w:rPr>
          <w:rFonts w:ascii="Arial" w:hAnsi="Arial" w:cs="Arial"/>
          <w:i/>
          <w:color w:val="000000"/>
        </w:rPr>
      </w:pPr>
      <w:r w:rsidRPr="00CC70DD">
        <w:rPr>
          <w:rFonts w:ascii="Arial" w:hAnsi="Arial" w:cs="Arial"/>
          <w:i/>
          <w:color w:val="000000"/>
        </w:rPr>
        <w:t>The proposed resolution may not be satisfactory to the student</w:t>
      </w:r>
    </w:p>
    <w:p w:rsidR="00F85B59" w:rsidRPr="001A4410" w:rsidRDefault="00F85B59" w:rsidP="00F85B59">
      <w:pPr>
        <w:pStyle w:val="ListParagraph"/>
        <w:spacing w:after="300" w:line="240" w:lineRule="auto"/>
        <w:rPr>
          <w:rFonts w:ascii="Arial" w:hAnsi="Arial" w:cs="Arial"/>
          <w:color w:val="000000"/>
        </w:rPr>
      </w:pPr>
      <w:r>
        <w:rPr>
          <w:rFonts w:ascii="Arial" w:hAnsi="Arial" w:cs="Arial"/>
          <w:color w:val="000000"/>
        </w:rPr>
        <w:t xml:space="preserve">If the </w:t>
      </w:r>
      <w:r w:rsidR="00021723">
        <w:rPr>
          <w:rFonts w:ascii="Arial" w:hAnsi="Arial" w:cs="Arial"/>
          <w:color w:val="000000"/>
        </w:rPr>
        <w:t xml:space="preserve">department </w:t>
      </w:r>
      <w:r>
        <w:rPr>
          <w:rFonts w:ascii="Arial" w:hAnsi="Arial" w:cs="Arial"/>
          <w:color w:val="000000"/>
        </w:rPr>
        <w:t>ha</w:t>
      </w:r>
      <w:r w:rsidR="00EE2384">
        <w:rPr>
          <w:rFonts w:ascii="Arial" w:hAnsi="Arial" w:cs="Arial"/>
          <w:color w:val="000000"/>
        </w:rPr>
        <w:t>s</w:t>
      </w:r>
      <w:r>
        <w:rPr>
          <w:rFonts w:ascii="Arial" w:hAnsi="Arial" w:cs="Arial"/>
          <w:color w:val="000000"/>
        </w:rPr>
        <w:t xml:space="preserve"> concluded </w:t>
      </w:r>
      <w:r w:rsidR="00021723">
        <w:rPr>
          <w:rFonts w:ascii="Arial" w:hAnsi="Arial" w:cs="Arial"/>
          <w:color w:val="000000"/>
        </w:rPr>
        <w:t xml:space="preserve">its </w:t>
      </w:r>
      <w:r>
        <w:rPr>
          <w:rFonts w:ascii="Arial" w:hAnsi="Arial" w:cs="Arial"/>
          <w:color w:val="000000"/>
        </w:rPr>
        <w:t xml:space="preserve">investigation and the student is dissatisfied with the proposed resolution, they can take the matter to the next stage of the procedure which is formal consideration by the Proctors. The Proctors will then notify the </w:t>
      </w:r>
      <w:r w:rsidR="00021723">
        <w:rPr>
          <w:rFonts w:ascii="Arial" w:hAnsi="Arial" w:cs="Arial"/>
          <w:color w:val="000000"/>
        </w:rPr>
        <w:t xml:space="preserve">department </w:t>
      </w:r>
      <w:r>
        <w:rPr>
          <w:rFonts w:ascii="Arial" w:hAnsi="Arial" w:cs="Arial"/>
          <w:color w:val="000000"/>
        </w:rPr>
        <w:t>of the stage two complaint and ask for commentary and any supporting evidence in order to assess the matters raised with them. This is why i</w:t>
      </w:r>
      <w:r w:rsidRPr="001A4410">
        <w:rPr>
          <w:rFonts w:ascii="Arial" w:hAnsi="Arial" w:cs="Arial"/>
          <w:color w:val="000000"/>
        </w:rPr>
        <w:t xml:space="preserve">t is good practice for the </w:t>
      </w:r>
      <w:r w:rsidR="00021723">
        <w:rPr>
          <w:rFonts w:ascii="Arial" w:hAnsi="Arial" w:cs="Arial"/>
          <w:color w:val="000000"/>
        </w:rPr>
        <w:t>d</w:t>
      </w:r>
      <w:r w:rsidR="00021723" w:rsidRPr="001A4410">
        <w:rPr>
          <w:rFonts w:ascii="Arial" w:hAnsi="Arial" w:cs="Arial"/>
          <w:color w:val="000000"/>
        </w:rPr>
        <w:t xml:space="preserve">epartment </w:t>
      </w:r>
      <w:r w:rsidRPr="001A4410">
        <w:rPr>
          <w:rFonts w:ascii="Arial" w:hAnsi="Arial" w:cs="Arial"/>
          <w:color w:val="000000"/>
        </w:rPr>
        <w:t xml:space="preserve">to record the actions taken </w:t>
      </w:r>
      <w:r>
        <w:rPr>
          <w:rFonts w:ascii="Arial" w:hAnsi="Arial" w:cs="Arial"/>
          <w:color w:val="000000"/>
        </w:rPr>
        <w:t xml:space="preserve">in order </w:t>
      </w:r>
      <w:r w:rsidRPr="001A4410">
        <w:rPr>
          <w:rFonts w:ascii="Arial" w:hAnsi="Arial" w:cs="Arial"/>
          <w:color w:val="000000"/>
        </w:rPr>
        <w:t>to consider and resolve the student</w:t>
      </w:r>
      <w:r>
        <w:rPr>
          <w:rFonts w:ascii="Arial" w:hAnsi="Arial" w:cs="Arial"/>
          <w:color w:val="000000"/>
        </w:rPr>
        <w:t>’</w:t>
      </w:r>
      <w:r w:rsidRPr="001A4410">
        <w:rPr>
          <w:rFonts w:ascii="Arial" w:hAnsi="Arial" w:cs="Arial"/>
          <w:color w:val="000000"/>
        </w:rPr>
        <w:t>s concern, the decision</w:t>
      </w:r>
      <w:r>
        <w:rPr>
          <w:rFonts w:ascii="Arial" w:hAnsi="Arial" w:cs="Arial"/>
          <w:color w:val="000000"/>
        </w:rPr>
        <w:t xml:space="preserve"> made</w:t>
      </w:r>
      <w:r w:rsidRPr="001A4410">
        <w:rPr>
          <w:rFonts w:ascii="Arial" w:hAnsi="Arial" w:cs="Arial"/>
          <w:color w:val="000000"/>
        </w:rPr>
        <w:t xml:space="preserve">, and </w:t>
      </w:r>
      <w:r>
        <w:rPr>
          <w:rFonts w:ascii="Arial" w:hAnsi="Arial" w:cs="Arial"/>
          <w:color w:val="000000"/>
        </w:rPr>
        <w:t>basic</w:t>
      </w:r>
      <w:r w:rsidRPr="001A4410">
        <w:rPr>
          <w:rFonts w:ascii="Arial" w:hAnsi="Arial" w:cs="Arial"/>
          <w:color w:val="000000"/>
        </w:rPr>
        <w:t xml:space="preserve"> details of what was communicated to the student</w:t>
      </w:r>
      <w:r>
        <w:rPr>
          <w:rFonts w:ascii="Arial" w:hAnsi="Arial" w:cs="Arial"/>
          <w:color w:val="000000"/>
        </w:rPr>
        <w:t>,</w:t>
      </w:r>
      <w:r w:rsidRPr="001A4410">
        <w:rPr>
          <w:rFonts w:ascii="Arial" w:hAnsi="Arial" w:cs="Arial"/>
          <w:color w:val="000000"/>
        </w:rPr>
        <w:t xml:space="preserve"> and </w:t>
      </w:r>
      <w:r w:rsidRPr="001A4410">
        <w:rPr>
          <w:rFonts w:ascii="Arial" w:hAnsi="Arial" w:cs="Arial"/>
          <w:color w:val="000000"/>
        </w:rPr>
        <w:lastRenderedPageBreak/>
        <w:t xml:space="preserve">when. This </w:t>
      </w:r>
      <w:r>
        <w:rPr>
          <w:rFonts w:ascii="Arial" w:hAnsi="Arial" w:cs="Arial"/>
          <w:color w:val="000000"/>
        </w:rPr>
        <w:t xml:space="preserve">information and evidence </w:t>
      </w:r>
      <w:r w:rsidRPr="001A4410">
        <w:rPr>
          <w:rFonts w:ascii="Arial" w:hAnsi="Arial" w:cs="Arial"/>
          <w:color w:val="000000"/>
        </w:rPr>
        <w:t xml:space="preserve">can easily </w:t>
      </w:r>
      <w:r>
        <w:rPr>
          <w:rFonts w:ascii="Arial" w:hAnsi="Arial" w:cs="Arial"/>
          <w:color w:val="000000"/>
        </w:rPr>
        <w:t xml:space="preserve">be </w:t>
      </w:r>
      <w:r w:rsidRPr="001A4410">
        <w:rPr>
          <w:rFonts w:ascii="Arial" w:hAnsi="Arial" w:cs="Arial"/>
          <w:color w:val="000000"/>
        </w:rPr>
        <w:t>provided to the Proctors when</w:t>
      </w:r>
      <w:r>
        <w:rPr>
          <w:rFonts w:ascii="Arial" w:hAnsi="Arial" w:cs="Arial"/>
          <w:color w:val="000000"/>
        </w:rPr>
        <w:t xml:space="preserve"> they are</w:t>
      </w:r>
      <w:r w:rsidRPr="001A4410">
        <w:rPr>
          <w:rFonts w:ascii="Arial" w:hAnsi="Arial" w:cs="Arial"/>
          <w:color w:val="000000"/>
        </w:rPr>
        <w:t xml:space="preserve"> considering a stage two complaint</w:t>
      </w:r>
      <w:r>
        <w:rPr>
          <w:rFonts w:ascii="Arial" w:hAnsi="Arial" w:cs="Arial"/>
          <w:color w:val="000000"/>
        </w:rPr>
        <w:t xml:space="preserve"> without significant additional work needed</w:t>
      </w:r>
      <w:r w:rsidRPr="001A4410">
        <w:rPr>
          <w:rFonts w:ascii="Arial" w:hAnsi="Arial" w:cs="Arial"/>
          <w:color w:val="000000"/>
        </w:rPr>
        <w:t>.</w:t>
      </w:r>
    </w:p>
    <w:p w:rsidR="00F85B59" w:rsidRDefault="00F85B59" w:rsidP="00F85B59">
      <w:pPr>
        <w:pStyle w:val="Default"/>
        <w:rPr>
          <w:rFonts w:ascii="Arial" w:hAnsi="Arial" w:cs="Arial"/>
          <w:b/>
          <w:sz w:val="22"/>
          <w:szCs w:val="22"/>
        </w:rPr>
      </w:pPr>
      <w:r>
        <w:rPr>
          <w:rFonts w:ascii="Arial" w:hAnsi="Arial" w:cs="Arial"/>
          <w:b/>
          <w:sz w:val="22"/>
          <w:szCs w:val="22"/>
        </w:rPr>
        <w:t xml:space="preserve">Guidance on communicating the outcome of a stage one complaint </w:t>
      </w:r>
    </w:p>
    <w:p w:rsidR="00F85B59" w:rsidRPr="001A4410" w:rsidRDefault="00F85B59" w:rsidP="00F85B59">
      <w:pPr>
        <w:pStyle w:val="Default"/>
        <w:rPr>
          <w:rFonts w:ascii="Arial" w:hAnsi="Arial" w:cs="Arial"/>
          <w:b/>
          <w:sz w:val="22"/>
          <w:szCs w:val="22"/>
        </w:rPr>
      </w:pPr>
    </w:p>
    <w:p w:rsidR="00F85B59" w:rsidRPr="001A4410" w:rsidRDefault="00F85B59" w:rsidP="00FD6010">
      <w:pPr>
        <w:pStyle w:val="ListParagraph"/>
        <w:numPr>
          <w:ilvl w:val="0"/>
          <w:numId w:val="6"/>
        </w:numPr>
        <w:spacing w:after="300" w:line="240" w:lineRule="auto"/>
        <w:rPr>
          <w:rFonts w:ascii="Arial" w:hAnsi="Arial" w:cs="Arial"/>
          <w:color w:val="000000"/>
        </w:rPr>
      </w:pPr>
      <w:r w:rsidRPr="001A4410">
        <w:rPr>
          <w:rFonts w:ascii="Arial" w:hAnsi="Arial" w:cs="Arial"/>
          <w:i/>
          <w:color w:val="000000"/>
        </w:rPr>
        <w:t>The outcome letter</w:t>
      </w:r>
    </w:p>
    <w:p w:rsidR="007B02B7" w:rsidRDefault="00F85B59" w:rsidP="00F85B59">
      <w:pPr>
        <w:pStyle w:val="ListParagraph"/>
        <w:spacing w:after="300" w:line="240" w:lineRule="auto"/>
        <w:rPr>
          <w:rFonts w:ascii="Arial" w:hAnsi="Arial" w:cs="Arial"/>
          <w:color w:val="000000"/>
        </w:rPr>
      </w:pPr>
      <w:r w:rsidRPr="001A4410">
        <w:rPr>
          <w:rFonts w:ascii="Arial" w:hAnsi="Arial" w:cs="Arial"/>
          <w:color w:val="000000"/>
        </w:rPr>
        <w:t>At the conclusion of a</w:t>
      </w:r>
      <w:r>
        <w:rPr>
          <w:rFonts w:ascii="Arial" w:hAnsi="Arial" w:cs="Arial"/>
          <w:color w:val="000000"/>
        </w:rPr>
        <w:t xml:space="preserve"> stage one complaint</w:t>
      </w:r>
      <w:r w:rsidRPr="001A4410">
        <w:rPr>
          <w:rFonts w:ascii="Arial" w:hAnsi="Arial" w:cs="Arial"/>
          <w:color w:val="000000"/>
        </w:rPr>
        <w:t xml:space="preserve"> the </w:t>
      </w:r>
      <w:r w:rsidR="00021723">
        <w:rPr>
          <w:rFonts w:ascii="Arial" w:hAnsi="Arial" w:cs="Arial"/>
          <w:color w:val="000000"/>
        </w:rPr>
        <w:t>d</w:t>
      </w:r>
      <w:r w:rsidR="00021723" w:rsidRPr="001A4410">
        <w:rPr>
          <w:rFonts w:ascii="Arial" w:hAnsi="Arial" w:cs="Arial"/>
          <w:color w:val="000000"/>
        </w:rPr>
        <w:t xml:space="preserve">epartment </w:t>
      </w:r>
      <w:r w:rsidRPr="001A4410">
        <w:rPr>
          <w:rFonts w:ascii="Arial" w:hAnsi="Arial" w:cs="Arial"/>
          <w:color w:val="000000"/>
        </w:rPr>
        <w:t xml:space="preserve">should write to the student </w:t>
      </w:r>
      <w:r w:rsidRPr="00AB2C22">
        <w:rPr>
          <w:rFonts w:ascii="Arial" w:hAnsi="Arial" w:cs="Arial"/>
          <w:color w:val="000000"/>
        </w:rPr>
        <w:t xml:space="preserve">setting out the outcome. In this letter it is appropriate to: </w:t>
      </w:r>
    </w:p>
    <w:p w:rsidR="007B02B7" w:rsidRPr="007B02B7" w:rsidRDefault="007B02B7" w:rsidP="00FD6010">
      <w:pPr>
        <w:pStyle w:val="ListParagraph"/>
        <w:numPr>
          <w:ilvl w:val="0"/>
          <w:numId w:val="9"/>
        </w:numPr>
        <w:spacing w:after="300" w:line="240" w:lineRule="auto"/>
        <w:rPr>
          <w:rFonts w:ascii="Arial" w:hAnsi="Arial" w:cs="Arial"/>
          <w:color w:val="000000"/>
        </w:rPr>
      </w:pPr>
      <w:r w:rsidRPr="00ED4466">
        <w:rPr>
          <w:rFonts w:ascii="Arial" w:hAnsi="Arial" w:cs="Arial"/>
        </w:rPr>
        <w:t xml:space="preserve">state that this is a response under Stage 1 of the University’s Complaints Procedure </w:t>
      </w:r>
    </w:p>
    <w:p w:rsidR="007B02B7" w:rsidRDefault="00F85B59" w:rsidP="00FD6010">
      <w:pPr>
        <w:pStyle w:val="ListParagraph"/>
        <w:numPr>
          <w:ilvl w:val="0"/>
          <w:numId w:val="9"/>
        </w:numPr>
        <w:spacing w:after="300" w:line="240" w:lineRule="auto"/>
        <w:rPr>
          <w:rFonts w:ascii="Arial" w:hAnsi="Arial" w:cs="Arial"/>
          <w:color w:val="000000"/>
        </w:rPr>
      </w:pPr>
      <w:r w:rsidRPr="00AB2C22">
        <w:rPr>
          <w:rFonts w:ascii="Arial" w:hAnsi="Arial" w:cs="Arial"/>
          <w:color w:val="000000"/>
        </w:rPr>
        <w:t xml:space="preserve">repeat back the concerns the student raised, in a neutral </w:t>
      </w:r>
      <w:r w:rsidR="00AB2C22" w:rsidRPr="00AB2C22">
        <w:rPr>
          <w:rFonts w:ascii="Arial" w:hAnsi="Arial" w:cs="Arial"/>
          <w:color w:val="000000"/>
        </w:rPr>
        <w:t xml:space="preserve">tone, </w:t>
      </w:r>
      <w:r w:rsidR="00AB2C22" w:rsidRPr="00AB2C22">
        <w:rPr>
          <w:rFonts w:ascii="Arial" w:hAnsi="Arial" w:cs="Arial"/>
        </w:rPr>
        <w:t>no matter what the manner/tone in which the complaint was made</w:t>
      </w:r>
      <w:r w:rsidRPr="00AB2C22">
        <w:rPr>
          <w:rFonts w:ascii="Arial" w:hAnsi="Arial" w:cs="Arial"/>
          <w:color w:val="000000"/>
        </w:rPr>
        <w:t xml:space="preserve">, </w:t>
      </w:r>
    </w:p>
    <w:p w:rsidR="00FD6010" w:rsidRPr="00FD6010" w:rsidRDefault="00F85B59" w:rsidP="00FD6010">
      <w:pPr>
        <w:pStyle w:val="ListParagraph"/>
        <w:numPr>
          <w:ilvl w:val="0"/>
          <w:numId w:val="9"/>
        </w:numPr>
        <w:spacing w:after="300" w:line="240" w:lineRule="auto"/>
        <w:rPr>
          <w:rFonts w:ascii="Arial" w:hAnsi="Arial" w:cs="Arial"/>
        </w:rPr>
      </w:pPr>
      <w:r w:rsidRPr="00AB2C22">
        <w:rPr>
          <w:rFonts w:ascii="Arial" w:hAnsi="Arial" w:cs="Arial"/>
          <w:color w:val="000000"/>
        </w:rPr>
        <w:t xml:space="preserve">address all concerns raised by the student, with any that lie beyond the </w:t>
      </w:r>
      <w:r w:rsidR="00021723" w:rsidRPr="00AB2C22">
        <w:rPr>
          <w:rFonts w:ascii="Arial" w:hAnsi="Arial" w:cs="Arial"/>
          <w:color w:val="000000"/>
        </w:rPr>
        <w:t xml:space="preserve">department’s </w:t>
      </w:r>
      <w:r w:rsidRPr="00AB2C22">
        <w:rPr>
          <w:rFonts w:ascii="Arial" w:hAnsi="Arial" w:cs="Arial"/>
          <w:color w:val="000000"/>
        </w:rPr>
        <w:t>remit being clearly marked as such</w:t>
      </w:r>
    </w:p>
    <w:p w:rsidR="00FD6010" w:rsidRPr="00ED4466" w:rsidRDefault="00FD6010" w:rsidP="00FD6010">
      <w:pPr>
        <w:pStyle w:val="ListParagraph"/>
        <w:numPr>
          <w:ilvl w:val="0"/>
          <w:numId w:val="10"/>
        </w:numPr>
        <w:rPr>
          <w:rFonts w:ascii="Arial" w:hAnsi="Arial" w:cs="Arial"/>
        </w:rPr>
      </w:pPr>
      <w:r w:rsidRPr="00ED4466">
        <w:rPr>
          <w:rFonts w:ascii="Arial" w:hAnsi="Arial" w:cs="Arial"/>
        </w:rPr>
        <w:t>For academic complaints:</w:t>
      </w:r>
    </w:p>
    <w:p w:rsidR="00FD6010" w:rsidRPr="00ED4466" w:rsidRDefault="00FD6010" w:rsidP="00FD6010">
      <w:pPr>
        <w:pStyle w:val="ListParagraph"/>
        <w:numPr>
          <w:ilvl w:val="2"/>
          <w:numId w:val="11"/>
        </w:numPr>
        <w:rPr>
          <w:rFonts w:ascii="Arial" w:hAnsi="Arial" w:cs="Arial"/>
        </w:rPr>
      </w:pPr>
      <w:r w:rsidRPr="00ED4466">
        <w:rPr>
          <w:rFonts w:ascii="Arial" w:hAnsi="Arial" w:cs="Arial"/>
        </w:rPr>
        <w:t xml:space="preserve">identification of the key learning outcomes and core teaching provision promised for the part of the course complained about, and </w:t>
      </w:r>
    </w:p>
    <w:p w:rsidR="00FD6010" w:rsidRPr="00ED4466" w:rsidRDefault="00FD6010" w:rsidP="00FD6010">
      <w:pPr>
        <w:pStyle w:val="ListParagraph"/>
        <w:numPr>
          <w:ilvl w:val="2"/>
          <w:numId w:val="11"/>
        </w:numPr>
        <w:rPr>
          <w:rFonts w:ascii="Arial" w:hAnsi="Arial" w:cs="Arial"/>
        </w:rPr>
      </w:pPr>
      <w:r w:rsidRPr="00ED4466">
        <w:rPr>
          <w:rFonts w:ascii="Arial" w:hAnsi="Arial" w:cs="Arial"/>
        </w:rPr>
        <w:t xml:space="preserve">an explanation of how these have been fulfilled (or are planned to be fulfilled) by the alternative provision put in place as a result of the pandemic; </w:t>
      </w:r>
    </w:p>
    <w:p w:rsidR="00FD6010" w:rsidRPr="00ED4466" w:rsidRDefault="00FD6010" w:rsidP="00FD6010">
      <w:pPr>
        <w:pStyle w:val="ListParagraph"/>
        <w:numPr>
          <w:ilvl w:val="0"/>
          <w:numId w:val="8"/>
        </w:numPr>
        <w:rPr>
          <w:rFonts w:ascii="Arial" w:hAnsi="Arial" w:cs="Arial"/>
        </w:rPr>
      </w:pPr>
      <w:r w:rsidRPr="00ED4466">
        <w:rPr>
          <w:rFonts w:ascii="Arial" w:hAnsi="Arial" w:cs="Arial"/>
        </w:rPr>
        <w:t xml:space="preserve">For </w:t>
      </w:r>
      <w:r>
        <w:rPr>
          <w:rFonts w:ascii="Arial" w:hAnsi="Arial" w:cs="Arial"/>
        </w:rPr>
        <w:t xml:space="preserve">non-academic </w:t>
      </w:r>
      <w:r w:rsidRPr="00ED4466">
        <w:rPr>
          <w:rFonts w:ascii="Arial" w:hAnsi="Arial" w:cs="Arial"/>
        </w:rPr>
        <w:t xml:space="preserve">complaints, </w:t>
      </w:r>
    </w:p>
    <w:p w:rsidR="00FD6010" w:rsidRPr="00ED4466" w:rsidRDefault="00FD6010" w:rsidP="00FD6010">
      <w:pPr>
        <w:pStyle w:val="ListParagraph"/>
        <w:numPr>
          <w:ilvl w:val="1"/>
          <w:numId w:val="12"/>
        </w:numPr>
        <w:rPr>
          <w:rFonts w:ascii="Arial" w:hAnsi="Arial" w:cs="Arial"/>
        </w:rPr>
      </w:pPr>
      <w:r w:rsidRPr="00ED4466">
        <w:rPr>
          <w:rFonts w:ascii="Arial" w:hAnsi="Arial" w:cs="Arial"/>
        </w:rPr>
        <w:t xml:space="preserve">identification of what was promised in relation to the service being complained about, and </w:t>
      </w:r>
    </w:p>
    <w:p w:rsidR="00FD6010" w:rsidRPr="00ED4466" w:rsidRDefault="00FD6010" w:rsidP="00FD6010">
      <w:pPr>
        <w:pStyle w:val="ListParagraph"/>
        <w:numPr>
          <w:ilvl w:val="1"/>
          <w:numId w:val="12"/>
        </w:numPr>
        <w:rPr>
          <w:rFonts w:ascii="Arial" w:hAnsi="Arial" w:cs="Arial"/>
        </w:rPr>
      </w:pPr>
      <w:r w:rsidRPr="00ED4466">
        <w:rPr>
          <w:rFonts w:ascii="Arial" w:hAnsi="Arial" w:cs="Arial"/>
        </w:rPr>
        <w:t xml:space="preserve">an explanation of the alternative provision put in place to ensure that the service provided was broadly equivalent to what was promised </w:t>
      </w:r>
    </w:p>
    <w:p w:rsidR="00F85B59" w:rsidRDefault="00F85B59" w:rsidP="00FD6010">
      <w:pPr>
        <w:pStyle w:val="ListParagraph"/>
        <w:numPr>
          <w:ilvl w:val="0"/>
          <w:numId w:val="9"/>
        </w:numPr>
        <w:spacing w:after="300" w:line="240" w:lineRule="auto"/>
        <w:rPr>
          <w:rFonts w:ascii="Arial" w:hAnsi="Arial" w:cs="Arial"/>
        </w:rPr>
      </w:pPr>
      <w:proofErr w:type="gramStart"/>
      <w:r w:rsidRPr="00AB2C22">
        <w:rPr>
          <w:rFonts w:ascii="Arial" w:hAnsi="Arial" w:cs="Arial"/>
          <w:color w:val="000000"/>
        </w:rPr>
        <w:t>direct</w:t>
      </w:r>
      <w:proofErr w:type="gramEnd"/>
      <w:r w:rsidRPr="00AB2C22">
        <w:rPr>
          <w:rFonts w:ascii="Arial" w:hAnsi="Arial" w:cs="Arial"/>
          <w:color w:val="000000"/>
        </w:rPr>
        <w:t xml:space="preserve"> the student to the</w:t>
      </w:r>
      <w:r w:rsidRPr="002034D0">
        <w:rPr>
          <w:rFonts w:ascii="Arial" w:hAnsi="Arial" w:cs="Arial"/>
          <w:color w:val="000000"/>
        </w:rPr>
        <w:t xml:space="preserve"> second stage of the complaints procedure if </w:t>
      </w:r>
      <w:r w:rsidRPr="002034D0">
        <w:rPr>
          <w:rFonts w:ascii="Arial" w:hAnsi="Arial" w:cs="Arial"/>
        </w:rPr>
        <w:t>they are dissatisfied with the outcome.</w:t>
      </w:r>
    </w:p>
    <w:p w:rsidR="007B02B7" w:rsidRDefault="007B02B7" w:rsidP="00F85B59">
      <w:pPr>
        <w:pStyle w:val="ListParagraph"/>
        <w:spacing w:after="300" w:line="240" w:lineRule="auto"/>
        <w:rPr>
          <w:rFonts w:ascii="Arial" w:hAnsi="Arial" w:cs="Arial"/>
        </w:rPr>
      </w:pPr>
    </w:p>
    <w:p w:rsidR="007B02B7" w:rsidRPr="001A4410" w:rsidRDefault="007B02B7" w:rsidP="00F85B59">
      <w:pPr>
        <w:pStyle w:val="ListParagraph"/>
        <w:spacing w:after="300" w:line="240" w:lineRule="auto"/>
        <w:rPr>
          <w:rFonts w:ascii="Arial" w:hAnsi="Arial" w:cs="Arial"/>
          <w:color w:val="000000"/>
        </w:rPr>
      </w:pPr>
    </w:p>
    <w:p w:rsidR="007B02B7" w:rsidRDefault="007B02B7">
      <w:pPr>
        <w:spacing w:after="0" w:line="240" w:lineRule="auto"/>
        <w:rPr>
          <w:rFonts w:ascii="Helvetica" w:hAnsi="Helvetica" w:cs="Calibri"/>
          <w:color w:val="1D1D1D"/>
          <w:sz w:val="23"/>
          <w:szCs w:val="23"/>
          <w:shd w:val="clear" w:color="auto" w:fill="FFFFFF"/>
        </w:rPr>
      </w:pPr>
    </w:p>
    <w:p w:rsidR="00F85B59" w:rsidRDefault="00F85B59" w:rsidP="00F85B59">
      <w:pPr>
        <w:pStyle w:val="Default"/>
        <w:rPr>
          <w:rFonts w:ascii="Helvetica" w:hAnsi="Helvetica"/>
          <w:color w:val="1D1D1D"/>
          <w:sz w:val="23"/>
          <w:szCs w:val="23"/>
          <w:shd w:val="clear" w:color="auto" w:fill="FFFFFF"/>
        </w:rPr>
      </w:pPr>
    </w:p>
    <w:sectPr w:rsidR="00F85B59" w:rsidSect="00BE077D">
      <w:headerReference w:type="default" r:id="rId23"/>
      <w:footerReference w:type="default" r:id="rId24"/>
      <w:pgSz w:w="11906" w:h="16838"/>
      <w:pgMar w:top="1440" w:right="1440" w:bottom="1440" w:left="1440" w:header="708"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CA" w:rsidRDefault="00A011CA" w:rsidP="008D0ACC">
      <w:pPr>
        <w:spacing w:after="0" w:line="240" w:lineRule="auto"/>
      </w:pPr>
      <w:r>
        <w:separator/>
      </w:r>
    </w:p>
  </w:endnote>
  <w:endnote w:type="continuationSeparator" w:id="0">
    <w:p w:rsidR="00A011CA" w:rsidRDefault="00A011CA" w:rsidP="008D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59" w:rsidRDefault="00F85B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10D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0D5">
      <w:rPr>
        <w:b/>
        <w:bCs/>
        <w:noProof/>
      </w:rPr>
      <w:t>7</w:t>
    </w:r>
    <w:r>
      <w:rPr>
        <w:b/>
        <w:bCs/>
        <w:sz w:val="24"/>
        <w:szCs w:val="24"/>
      </w:rPr>
      <w:fldChar w:fldCharType="end"/>
    </w:r>
  </w:p>
  <w:p w:rsidR="00397CD1" w:rsidRDefault="0039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CA" w:rsidRDefault="00A011CA" w:rsidP="008D0ACC">
      <w:pPr>
        <w:spacing w:after="0" w:line="240" w:lineRule="auto"/>
      </w:pPr>
      <w:r>
        <w:separator/>
      </w:r>
    </w:p>
  </w:footnote>
  <w:footnote w:type="continuationSeparator" w:id="0">
    <w:p w:rsidR="00A011CA" w:rsidRDefault="00A011CA" w:rsidP="008D0ACC">
      <w:pPr>
        <w:spacing w:after="0" w:line="240" w:lineRule="auto"/>
      </w:pPr>
      <w:r>
        <w:continuationSeparator/>
      </w:r>
    </w:p>
  </w:footnote>
  <w:footnote w:id="1">
    <w:p w:rsidR="00F85B59" w:rsidRDefault="00F85B59" w:rsidP="00F85B59">
      <w:pPr>
        <w:pStyle w:val="FootnoteText"/>
      </w:pPr>
      <w:r>
        <w:rPr>
          <w:rStyle w:val="FootnoteReference"/>
        </w:rPr>
        <w:footnoteRef/>
      </w:r>
      <w:r>
        <w:t xml:space="preserve"> </w:t>
      </w:r>
      <w:hyperlink r:id="rId1" w:history="1">
        <w:r w:rsidRPr="00E21975">
          <w:rPr>
            <w:rStyle w:val="Hyperlink"/>
          </w:rPr>
          <w:t>https://www.oiahe.org.uk/information/glossary/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18" w:rsidRPr="005D2318" w:rsidRDefault="005D2318">
    <w:pPr>
      <w:pStyle w:val="Header"/>
      <w:rPr>
        <w:sz w:val="16"/>
        <w:szCs w:val="16"/>
      </w:rPr>
    </w:pPr>
    <w:r w:rsidRPr="005D2318">
      <w:rPr>
        <w:sz w:val="16"/>
        <w:szCs w:val="16"/>
      </w:rPr>
      <w:t>Published November 2020</w:t>
    </w:r>
    <w:r w:rsidR="00BE077D">
      <w:rPr>
        <w:sz w:val="16"/>
        <w:szCs w:val="16"/>
      </w:rPr>
      <w:tab/>
    </w:r>
    <w:r w:rsidR="00BE077D">
      <w:rPr>
        <w:sz w:val="16"/>
        <w:szCs w:val="16"/>
      </w:rPr>
      <w:tab/>
    </w:r>
    <w:proofErr w:type="gramStart"/>
    <w:r w:rsidR="00BE077D" w:rsidRPr="00BE077D">
      <w:rPr>
        <w:sz w:val="24"/>
        <w:szCs w:val="16"/>
      </w:rPr>
      <w:t>EdC(</w:t>
    </w:r>
    <w:proofErr w:type="gramEnd"/>
    <w:r w:rsidR="00BE077D" w:rsidRPr="00BE077D">
      <w:rPr>
        <w:sz w:val="24"/>
        <w:szCs w:val="16"/>
      </w:rPr>
      <w:t>HT22)01</w:t>
    </w:r>
    <w:r w:rsidR="00B85547">
      <w:rPr>
        <w:sz w:val="24"/>
        <w:szCs w:val="16"/>
      </w:rPr>
      <w:t>5</w:t>
    </w:r>
    <w:r w:rsidR="00BE077D" w:rsidRPr="00BE077D">
      <w:rPr>
        <w:sz w:val="24"/>
        <w:szCs w:val="16"/>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7035"/>
    <w:multiLevelType w:val="hybridMultilevel"/>
    <w:tmpl w:val="E9424FC4"/>
    <w:lvl w:ilvl="0" w:tplc="950C56CE">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2E29B7"/>
    <w:multiLevelType w:val="hybridMultilevel"/>
    <w:tmpl w:val="FD9E1C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CF4933"/>
    <w:multiLevelType w:val="hybridMultilevel"/>
    <w:tmpl w:val="81FAEE7C"/>
    <w:lvl w:ilvl="0" w:tplc="3DB226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35190F"/>
    <w:multiLevelType w:val="hybridMultilevel"/>
    <w:tmpl w:val="3904998E"/>
    <w:lvl w:ilvl="0" w:tplc="0809001B">
      <w:start w:val="1"/>
      <w:numFmt w:val="lowerRoman"/>
      <w:lvlText w:val="%1."/>
      <w:lvlJc w:val="right"/>
      <w:pPr>
        <w:ind w:left="720" w:hanging="360"/>
      </w:pPr>
      <w:rPr>
        <w:rFonts w:hint="default"/>
      </w:rPr>
    </w:lvl>
    <w:lvl w:ilvl="1" w:tplc="950C56CE">
      <w:start w:val="3"/>
      <w:numFmt w:val="bullet"/>
      <w:lvlText w:val="-"/>
      <w:lvlJc w:val="left"/>
      <w:pPr>
        <w:ind w:left="1440" w:hanging="360"/>
      </w:pPr>
      <w:rPr>
        <w:rFonts w:ascii="Arial" w:eastAsia="Times New Roman" w:hAnsi="Arial" w:cs="Arial" w:hint="default"/>
      </w:rPr>
    </w:lvl>
    <w:lvl w:ilvl="2" w:tplc="950C56CE">
      <w:start w:val="3"/>
      <w:numFmt w:val="bullet"/>
      <w:lvlText w:val="-"/>
      <w:lvlJc w:val="left"/>
      <w:pPr>
        <w:ind w:left="2160" w:hanging="180"/>
      </w:pPr>
      <w:rPr>
        <w:rFonts w:ascii="Arial" w:eastAsia="Times New Roman"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D7BA8"/>
    <w:multiLevelType w:val="hybridMultilevel"/>
    <w:tmpl w:val="44F60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D00"/>
    <w:multiLevelType w:val="hybridMultilevel"/>
    <w:tmpl w:val="2A06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942D2"/>
    <w:multiLevelType w:val="hybridMultilevel"/>
    <w:tmpl w:val="51D4AD06"/>
    <w:lvl w:ilvl="0" w:tplc="950C56C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1673EE1"/>
    <w:multiLevelType w:val="hybridMultilevel"/>
    <w:tmpl w:val="DEC00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172CE"/>
    <w:multiLevelType w:val="hybridMultilevel"/>
    <w:tmpl w:val="3EF8FC3E"/>
    <w:lvl w:ilvl="0" w:tplc="6EF4DF5C">
      <w:start w:val="1"/>
      <w:numFmt w:val="bullet"/>
      <w:lvlText w:val=""/>
      <w:lvlJc w:val="left"/>
      <w:pPr>
        <w:ind w:left="1800" w:hanging="360"/>
      </w:pPr>
      <w:rPr>
        <w:rFonts w:ascii="Symbol" w:hAnsi="Symbol" w:hint="default"/>
      </w:rPr>
    </w:lvl>
    <w:lvl w:ilvl="1" w:tplc="950C56CE">
      <w:start w:val="3"/>
      <w:numFmt w:val="bullet"/>
      <w:lvlText w:val="-"/>
      <w:lvlJc w:val="left"/>
      <w:pPr>
        <w:ind w:left="2520" w:hanging="36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70C567F"/>
    <w:multiLevelType w:val="hybridMultilevel"/>
    <w:tmpl w:val="469C54F8"/>
    <w:lvl w:ilvl="0" w:tplc="6EF4DF5C">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9341A4A"/>
    <w:multiLevelType w:val="hybridMultilevel"/>
    <w:tmpl w:val="A0067CC2"/>
    <w:lvl w:ilvl="0" w:tplc="6EF4DF5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FA95656"/>
    <w:multiLevelType w:val="hybridMultilevel"/>
    <w:tmpl w:val="B0900748"/>
    <w:lvl w:ilvl="0" w:tplc="950C56CE">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7"/>
  </w:num>
  <w:num w:numId="4">
    <w:abstractNumId w:val="4"/>
  </w:num>
  <w:num w:numId="5">
    <w:abstractNumId w:val="0"/>
  </w:num>
  <w:num w:numId="6">
    <w:abstractNumId w:val="5"/>
  </w:num>
  <w:num w:numId="7">
    <w:abstractNumId w:val="6"/>
  </w:num>
  <w:num w:numId="8">
    <w:abstractNumId w:val="9"/>
  </w:num>
  <w:num w:numId="9">
    <w:abstractNumId w:val="2"/>
  </w:num>
  <w:num w:numId="10">
    <w:abstractNumId w:val="10"/>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813A25-4979-49D3-8DF7-6CE5FED7AA08}"/>
    <w:docVar w:name="dgnword-eventsink" w:val="190398936"/>
  </w:docVars>
  <w:rsids>
    <w:rsidRoot w:val="00E01F17"/>
    <w:rsid w:val="00021723"/>
    <w:rsid w:val="00034A71"/>
    <w:rsid w:val="00036016"/>
    <w:rsid w:val="000476F9"/>
    <w:rsid w:val="00090E73"/>
    <w:rsid w:val="000A32CB"/>
    <w:rsid w:val="000C064C"/>
    <w:rsid w:val="000C1827"/>
    <w:rsid w:val="000C393B"/>
    <w:rsid w:val="000D26E4"/>
    <w:rsid w:val="000E3007"/>
    <w:rsid w:val="000F57EC"/>
    <w:rsid w:val="001129C7"/>
    <w:rsid w:val="00113CAA"/>
    <w:rsid w:val="001157A5"/>
    <w:rsid w:val="00132DC9"/>
    <w:rsid w:val="001330E6"/>
    <w:rsid w:val="0014650A"/>
    <w:rsid w:val="001478A2"/>
    <w:rsid w:val="00151CE1"/>
    <w:rsid w:val="00152A32"/>
    <w:rsid w:val="00157587"/>
    <w:rsid w:val="00185D80"/>
    <w:rsid w:val="00191686"/>
    <w:rsid w:val="001936D7"/>
    <w:rsid w:val="001A6791"/>
    <w:rsid w:val="001B346C"/>
    <w:rsid w:val="001B604B"/>
    <w:rsid w:val="001E5CA3"/>
    <w:rsid w:val="001F15F0"/>
    <w:rsid w:val="001F6B4D"/>
    <w:rsid w:val="002021BA"/>
    <w:rsid w:val="00204696"/>
    <w:rsid w:val="002266C2"/>
    <w:rsid w:val="00230ECD"/>
    <w:rsid w:val="0023176C"/>
    <w:rsid w:val="00242910"/>
    <w:rsid w:val="002479EC"/>
    <w:rsid w:val="002568B5"/>
    <w:rsid w:val="00266273"/>
    <w:rsid w:val="0026659D"/>
    <w:rsid w:val="002703B1"/>
    <w:rsid w:val="00283960"/>
    <w:rsid w:val="002902DC"/>
    <w:rsid w:val="00290484"/>
    <w:rsid w:val="0029478D"/>
    <w:rsid w:val="00294FB2"/>
    <w:rsid w:val="0029527B"/>
    <w:rsid w:val="00295766"/>
    <w:rsid w:val="002A41CB"/>
    <w:rsid w:val="002B2AEA"/>
    <w:rsid w:val="002B3129"/>
    <w:rsid w:val="002B53C1"/>
    <w:rsid w:val="002C24FB"/>
    <w:rsid w:val="002D71C6"/>
    <w:rsid w:val="002E7303"/>
    <w:rsid w:val="002F7FEC"/>
    <w:rsid w:val="00313CB4"/>
    <w:rsid w:val="00322D15"/>
    <w:rsid w:val="003312B7"/>
    <w:rsid w:val="00357494"/>
    <w:rsid w:val="0036023B"/>
    <w:rsid w:val="00387697"/>
    <w:rsid w:val="00397CD1"/>
    <w:rsid w:val="003A429C"/>
    <w:rsid w:val="003B0174"/>
    <w:rsid w:val="003C7468"/>
    <w:rsid w:val="003F29D8"/>
    <w:rsid w:val="003F5B71"/>
    <w:rsid w:val="004003D8"/>
    <w:rsid w:val="00416F02"/>
    <w:rsid w:val="00431841"/>
    <w:rsid w:val="0043480B"/>
    <w:rsid w:val="00486905"/>
    <w:rsid w:val="004932EA"/>
    <w:rsid w:val="004954FD"/>
    <w:rsid w:val="00497AB3"/>
    <w:rsid w:val="004A0C7F"/>
    <w:rsid w:val="004A73EA"/>
    <w:rsid w:val="004C1222"/>
    <w:rsid w:val="004E2D17"/>
    <w:rsid w:val="00500201"/>
    <w:rsid w:val="005054DC"/>
    <w:rsid w:val="0050569D"/>
    <w:rsid w:val="005233D0"/>
    <w:rsid w:val="005508D9"/>
    <w:rsid w:val="00557F35"/>
    <w:rsid w:val="00566236"/>
    <w:rsid w:val="00566B75"/>
    <w:rsid w:val="0057283E"/>
    <w:rsid w:val="005834E6"/>
    <w:rsid w:val="005932F3"/>
    <w:rsid w:val="005A52DE"/>
    <w:rsid w:val="005B16DE"/>
    <w:rsid w:val="005B1C94"/>
    <w:rsid w:val="005B4A5F"/>
    <w:rsid w:val="005D2318"/>
    <w:rsid w:val="005E05C0"/>
    <w:rsid w:val="005E302B"/>
    <w:rsid w:val="005E30E6"/>
    <w:rsid w:val="00602592"/>
    <w:rsid w:val="00610E93"/>
    <w:rsid w:val="006128DC"/>
    <w:rsid w:val="00621A64"/>
    <w:rsid w:val="00622187"/>
    <w:rsid w:val="00643C11"/>
    <w:rsid w:val="0065246B"/>
    <w:rsid w:val="00663AA3"/>
    <w:rsid w:val="00664059"/>
    <w:rsid w:val="006678C0"/>
    <w:rsid w:val="00670DAE"/>
    <w:rsid w:val="006851F8"/>
    <w:rsid w:val="006920FA"/>
    <w:rsid w:val="00697AB9"/>
    <w:rsid w:val="006A03F5"/>
    <w:rsid w:val="006C4757"/>
    <w:rsid w:val="006C5973"/>
    <w:rsid w:val="006C6372"/>
    <w:rsid w:val="006C6520"/>
    <w:rsid w:val="006D1EC6"/>
    <w:rsid w:val="006E10D5"/>
    <w:rsid w:val="007208FA"/>
    <w:rsid w:val="00721791"/>
    <w:rsid w:val="007223D9"/>
    <w:rsid w:val="007431BE"/>
    <w:rsid w:val="007476DB"/>
    <w:rsid w:val="00781254"/>
    <w:rsid w:val="00782D97"/>
    <w:rsid w:val="00784BC2"/>
    <w:rsid w:val="00790010"/>
    <w:rsid w:val="00790C8D"/>
    <w:rsid w:val="007B02B7"/>
    <w:rsid w:val="007D22C5"/>
    <w:rsid w:val="00802A11"/>
    <w:rsid w:val="0080350D"/>
    <w:rsid w:val="00806135"/>
    <w:rsid w:val="00825A97"/>
    <w:rsid w:val="00825DEE"/>
    <w:rsid w:val="008342E5"/>
    <w:rsid w:val="00864623"/>
    <w:rsid w:val="00874DD6"/>
    <w:rsid w:val="00885D41"/>
    <w:rsid w:val="00891DDB"/>
    <w:rsid w:val="008969FB"/>
    <w:rsid w:val="008A78E5"/>
    <w:rsid w:val="008C7843"/>
    <w:rsid w:val="008D0ACC"/>
    <w:rsid w:val="008F3B00"/>
    <w:rsid w:val="00970DD5"/>
    <w:rsid w:val="009828BC"/>
    <w:rsid w:val="0098339A"/>
    <w:rsid w:val="009D517A"/>
    <w:rsid w:val="009D54A1"/>
    <w:rsid w:val="00A011CA"/>
    <w:rsid w:val="00A13011"/>
    <w:rsid w:val="00A22FAD"/>
    <w:rsid w:val="00A53455"/>
    <w:rsid w:val="00A5456D"/>
    <w:rsid w:val="00A6035B"/>
    <w:rsid w:val="00A62C07"/>
    <w:rsid w:val="00A8102D"/>
    <w:rsid w:val="00A8438A"/>
    <w:rsid w:val="00A956FA"/>
    <w:rsid w:val="00AA0AA0"/>
    <w:rsid w:val="00AA529D"/>
    <w:rsid w:val="00AB2C22"/>
    <w:rsid w:val="00AC58D8"/>
    <w:rsid w:val="00AC6B38"/>
    <w:rsid w:val="00AD2818"/>
    <w:rsid w:val="00B145B6"/>
    <w:rsid w:val="00B24BA5"/>
    <w:rsid w:val="00B406D3"/>
    <w:rsid w:val="00B657A1"/>
    <w:rsid w:val="00B70C0D"/>
    <w:rsid w:val="00B828BB"/>
    <w:rsid w:val="00B83BE2"/>
    <w:rsid w:val="00B85547"/>
    <w:rsid w:val="00BD62B9"/>
    <w:rsid w:val="00BE077D"/>
    <w:rsid w:val="00BE574A"/>
    <w:rsid w:val="00BE70EF"/>
    <w:rsid w:val="00BE7ABB"/>
    <w:rsid w:val="00C0581E"/>
    <w:rsid w:val="00C115C9"/>
    <w:rsid w:val="00C15942"/>
    <w:rsid w:val="00C206C4"/>
    <w:rsid w:val="00C258DA"/>
    <w:rsid w:val="00C35CE1"/>
    <w:rsid w:val="00C42DF6"/>
    <w:rsid w:val="00C67C8F"/>
    <w:rsid w:val="00C72BBF"/>
    <w:rsid w:val="00C74275"/>
    <w:rsid w:val="00C74981"/>
    <w:rsid w:val="00C86676"/>
    <w:rsid w:val="00C9147B"/>
    <w:rsid w:val="00C941BE"/>
    <w:rsid w:val="00C96956"/>
    <w:rsid w:val="00CA498E"/>
    <w:rsid w:val="00CB5CE1"/>
    <w:rsid w:val="00CB61CF"/>
    <w:rsid w:val="00CC1B98"/>
    <w:rsid w:val="00CD291E"/>
    <w:rsid w:val="00D02861"/>
    <w:rsid w:val="00D05117"/>
    <w:rsid w:val="00D07A56"/>
    <w:rsid w:val="00D07AD7"/>
    <w:rsid w:val="00D15EA5"/>
    <w:rsid w:val="00D24662"/>
    <w:rsid w:val="00D27C0F"/>
    <w:rsid w:val="00D57A12"/>
    <w:rsid w:val="00D64F75"/>
    <w:rsid w:val="00D82354"/>
    <w:rsid w:val="00DA5CF0"/>
    <w:rsid w:val="00DA6F30"/>
    <w:rsid w:val="00DA7F8E"/>
    <w:rsid w:val="00DB672C"/>
    <w:rsid w:val="00DC4ADB"/>
    <w:rsid w:val="00DC6EE1"/>
    <w:rsid w:val="00DC77E6"/>
    <w:rsid w:val="00DC7C38"/>
    <w:rsid w:val="00DD1071"/>
    <w:rsid w:val="00DE6FFA"/>
    <w:rsid w:val="00DF0733"/>
    <w:rsid w:val="00DF34BA"/>
    <w:rsid w:val="00E01F17"/>
    <w:rsid w:val="00E033B0"/>
    <w:rsid w:val="00E1309A"/>
    <w:rsid w:val="00E3280A"/>
    <w:rsid w:val="00E378DD"/>
    <w:rsid w:val="00E445FD"/>
    <w:rsid w:val="00E55058"/>
    <w:rsid w:val="00E56CD5"/>
    <w:rsid w:val="00ED782A"/>
    <w:rsid w:val="00EE2384"/>
    <w:rsid w:val="00EE4E18"/>
    <w:rsid w:val="00F20C3E"/>
    <w:rsid w:val="00F319B3"/>
    <w:rsid w:val="00F361C6"/>
    <w:rsid w:val="00F454C5"/>
    <w:rsid w:val="00F61FFF"/>
    <w:rsid w:val="00F67F76"/>
    <w:rsid w:val="00F70042"/>
    <w:rsid w:val="00F85B59"/>
    <w:rsid w:val="00FC034A"/>
    <w:rsid w:val="00FD4758"/>
    <w:rsid w:val="00FD6010"/>
    <w:rsid w:val="00FE6C32"/>
    <w:rsid w:val="00FE70C6"/>
    <w:rsid w:val="00FF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2ED21D66-A903-4FCA-928C-B7910A21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F17"/>
    <w:pPr>
      <w:spacing w:after="160" w:line="259" w:lineRule="auto"/>
    </w:pPr>
    <w:rPr>
      <w:rFonts w:cs="Times New Roman"/>
      <w:sz w:val="22"/>
      <w:szCs w:val="22"/>
      <w:lang w:eastAsia="en-US"/>
    </w:rPr>
  </w:style>
  <w:style w:type="paragraph" w:styleId="Heading3">
    <w:name w:val="heading 3"/>
    <w:basedOn w:val="Normal"/>
    <w:next w:val="Normal"/>
    <w:link w:val="Heading3Char"/>
    <w:qFormat/>
    <w:rsid w:val="00F85B59"/>
    <w:pPr>
      <w:keepNext/>
      <w:spacing w:after="0" w:line="240" w:lineRule="auto"/>
      <w:jc w:val="center"/>
      <w:outlineLvl w:val="2"/>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17"/>
    <w:pPr>
      <w:ind w:left="720"/>
      <w:contextualSpacing/>
    </w:pPr>
  </w:style>
  <w:style w:type="character" w:styleId="Hyperlink">
    <w:name w:val="Hyperlink"/>
    <w:uiPriority w:val="99"/>
    <w:unhideWhenUsed/>
    <w:rsid w:val="000C064C"/>
    <w:rPr>
      <w:color w:val="0563C1"/>
      <w:u w:val="single"/>
    </w:rPr>
  </w:style>
  <w:style w:type="paragraph" w:styleId="Header">
    <w:name w:val="header"/>
    <w:basedOn w:val="Normal"/>
    <w:link w:val="HeaderChar"/>
    <w:uiPriority w:val="99"/>
    <w:unhideWhenUsed/>
    <w:rsid w:val="008D0ACC"/>
    <w:pPr>
      <w:tabs>
        <w:tab w:val="center" w:pos="4513"/>
        <w:tab w:val="right" w:pos="9026"/>
      </w:tabs>
      <w:spacing w:after="0" w:line="240" w:lineRule="auto"/>
    </w:pPr>
  </w:style>
  <w:style w:type="character" w:customStyle="1" w:styleId="HeaderChar">
    <w:name w:val="Header Char"/>
    <w:link w:val="Header"/>
    <w:uiPriority w:val="99"/>
    <w:rsid w:val="008D0ACC"/>
    <w:rPr>
      <w:rFonts w:ascii="Calibri" w:eastAsia="Calibri" w:hAnsi="Calibri" w:cs="Times New Roman"/>
    </w:rPr>
  </w:style>
  <w:style w:type="paragraph" w:styleId="Footer">
    <w:name w:val="footer"/>
    <w:basedOn w:val="Normal"/>
    <w:link w:val="FooterChar"/>
    <w:uiPriority w:val="99"/>
    <w:unhideWhenUsed/>
    <w:rsid w:val="008D0ACC"/>
    <w:pPr>
      <w:tabs>
        <w:tab w:val="center" w:pos="4513"/>
        <w:tab w:val="right" w:pos="9026"/>
      </w:tabs>
      <w:spacing w:after="0" w:line="240" w:lineRule="auto"/>
    </w:pPr>
  </w:style>
  <w:style w:type="character" w:customStyle="1" w:styleId="FooterChar">
    <w:name w:val="Footer Char"/>
    <w:link w:val="Footer"/>
    <w:uiPriority w:val="99"/>
    <w:rsid w:val="008D0ACC"/>
    <w:rPr>
      <w:rFonts w:ascii="Calibri" w:eastAsia="Calibri" w:hAnsi="Calibri" w:cs="Times New Roman"/>
    </w:rPr>
  </w:style>
  <w:style w:type="character" w:styleId="CommentReference">
    <w:name w:val="annotation reference"/>
    <w:uiPriority w:val="99"/>
    <w:semiHidden/>
    <w:unhideWhenUsed/>
    <w:rsid w:val="007476DB"/>
    <w:rPr>
      <w:sz w:val="16"/>
      <w:szCs w:val="16"/>
    </w:rPr>
  </w:style>
  <w:style w:type="paragraph" w:styleId="CommentText">
    <w:name w:val="annotation text"/>
    <w:basedOn w:val="Normal"/>
    <w:link w:val="CommentTextChar"/>
    <w:uiPriority w:val="99"/>
    <w:semiHidden/>
    <w:unhideWhenUsed/>
    <w:rsid w:val="007476DB"/>
    <w:pPr>
      <w:spacing w:line="240" w:lineRule="auto"/>
    </w:pPr>
    <w:rPr>
      <w:sz w:val="20"/>
      <w:szCs w:val="20"/>
    </w:rPr>
  </w:style>
  <w:style w:type="character" w:customStyle="1" w:styleId="CommentTextChar">
    <w:name w:val="Comment Text Char"/>
    <w:link w:val="CommentText"/>
    <w:uiPriority w:val="99"/>
    <w:semiHidden/>
    <w:rsid w:val="007476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76DB"/>
    <w:rPr>
      <w:b/>
      <w:bCs/>
    </w:rPr>
  </w:style>
  <w:style w:type="character" w:customStyle="1" w:styleId="CommentSubjectChar">
    <w:name w:val="Comment Subject Char"/>
    <w:link w:val="CommentSubject"/>
    <w:uiPriority w:val="99"/>
    <w:semiHidden/>
    <w:rsid w:val="007476D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476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476DB"/>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113CAA"/>
    <w:rPr>
      <w:sz w:val="20"/>
      <w:szCs w:val="20"/>
    </w:rPr>
  </w:style>
  <w:style w:type="character" w:customStyle="1" w:styleId="FootnoteTextChar">
    <w:name w:val="Footnote Text Char"/>
    <w:link w:val="FootnoteText"/>
    <w:uiPriority w:val="99"/>
    <w:semiHidden/>
    <w:rsid w:val="00113CAA"/>
    <w:rPr>
      <w:rFonts w:cs="Times New Roman"/>
      <w:lang w:eastAsia="en-US"/>
    </w:rPr>
  </w:style>
  <w:style w:type="character" w:styleId="FootnoteReference">
    <w:name w:val="footnote reference"/>
    <w:semiHidden/>
    <w:unhideWhenUsed/>
    <w:rsid w:val="00113CAA"/>
    <w:rPr>
      <w:vertAlign w:val="superscript"/>
    </w:rPr>
  </w:style>
  <w:style w:type="paragraph" w:customStyle="1" w:styleId="Default">
    <w:name w:val="Default"/>
    <w:rsid w:val="00D15EA5"/>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2C24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rsid w:val="00F85B59"/>
    <w:rPr>
      <w:rFonts w:ascii="Times New Roman" w:eastAsia="Times New Roman" w:hAnsi="Times New Roman" w:cs="Times New Roman"/>
      <w:sz w:val="24"/>
      <w:u w:val="single"/>
      <w:lang w:eastAsia="en-US"/>
    </w:rPr>
  </w:style>
  <w:style w:type="character" w:styleId="FollowedHyperlink">
    <w:name w:val="FollowedHyperlink"/>
    <w:uiPriority w:val="99"/>
    <w:semiHidden/>
    <w:unhideWhenUsed/>
    <w:rsid w:val="00A5456D"/>
    <w:rPr>
      <w:color w:val="954F72"/>
      <w:u w:val="single"/>
    </w:rPr>
  </w:style>
  <w:style w:type="paragraph" w:styleId="Revision">
    <w:name w:val="Revision"/>
    <w:hidden/>
    <w:uiPriority w:val="99"/>
    <w:semiHidden/>
    <w:rsid w:val="00B24BA5"/>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035">
      <w:bodyDiv w:val="1"/>
      <w:marLeft w:val="0"/>
      <w:marRight w:val="0"/>
      <w:marTop w:val="0"/>
      <w:marBottom w:val="0"/>
      <w:divBdr>
        <w:top w:val="none" w:sz="0" w:space="0" w:color="auto"/>
        <w:left w:val="none" w:sz="0" w:space="0" w:color="auto"/>
        <w:bottom w:val="none" w:sz="0" w:space="0" w:color="auto"/>
        <w:right w:val="none" w:sz="0" w:space="0" w:color="auto"/>
      </w:divBdr>
    </w:div>
    <w:div w:id="159394389">
      <w:bodyDiv w:val="1"/>
      <w:marLeft w:val="0"/>
      <w:marRight w:val="0"/>
      <w:marTop w:val="0"/>
      <w:marBottom w:val="0"/>
      <w:divBdr>
        <w:top w:val="none" w:sz="0" w:space="0" w:color="auto"/>
        <w:left w:val="none" w:sz="0" w:space="0" w:color="auto"/>
        <w:bottom w:val="none" w:sz="0" w:space="0" w:color="auto"/>
        <w:right w:val="none" w:sz="0" w:space="0" w:color="auto"/>
      </w:divBdr>
    </w:div>
    <w:div w:id="232858242">
      <w:bodyDiv w:val="1"/>
      <w:marLeft w:val="0"/>
      <w:marRight w:val="0"/>
      <w:marTop w:val="0"/>
      <w:marBottom w:val="0"/>
      <w:divBdr>
        <w:top w:val="none" w:sz="0" w:space="0" w:color="auto"/>
        <w:left w:val="none" w:sz="0" w:space="0" w:color="auto"/>
        <w:bottom w:val="none" w:sz="0" w:space="0" w:color="auto"/>
        <w:right w:val="none" w:sz="0" w:space="0" w:color="auto"/>
      </w:divBdr>
    </w:div>
    <w:div w:id="336005303">
      <w:bodyDiv w:val="1"/>
      <w:marLeft w:val="0"/>
      <w:marRight w:val="0"/>
      <w:marTop w:val="0"/>
      <w:marBottom w:val="0"/>
      <w:divBdr>
        <w:top w:val="none" w:sz="0" w:space="0" w:color="auto"/>
        <w:left w:val="none" w:sz="0" w:space="0" w:color="auto"/>
        <w:bottom w:val="none" w:sz="0" w:space="0" w:color="auto"/>
        <w:right w:val="none" w:sz="0" w:space="0" w:color="auto"/>
      </w:divBdr>
    </w:div>
    <w:div w:id="684289402">
      <w:bodyDiv w:val="1"/>
      <w:marLeft w:val="0"/>
      <w:marRight w:val="0"/>
      <w:marTop w:val="0"/>
      <w:marBottom w:val="0"/>
      <w:divBdr>
        <w:top w:val="none" w:sz="0" w:space="0" w:color="auto"/>
        <w:left w:val="none" w:sz="0" w:space="0" w:color="auto"/>
        <w:bottom w:val="none" w:sz="0" w:space="0" w:color="auto"/>
        <w:right w:val="none" w:sz="0" w:space="0" w:color="auto"/>
      </w:divBdr>
    </w:div>
    <w:div w:id="1299847321">
      <w:bodyDiv w:val="1"/>
      <w:marLeft w:val="0"/>
      <w:marRight w:val="0"/>
      <w:marTop w:val="0"/>
      <w:marBottom w:val="0"/>
      <w:divBdr>
        <w:top w:val="none" w:sz="0" w:space="0" w:color="auto"/>
        <w:left w:val="none" w:sz="0" w:space="0" w:color="auto"/>
        <w:bottom w:val="none" w:sz="0" w:space="0" w:color="auto"/>
        <w:right w:val="none" w:sz="0" w:space="0" w:color="auto"/>
      </w:divBdr>
      <w:divsChild>
        <w:div w:id="2080669213">
          <w:marLeft w:val="0"/>
          <w:marRight w:val="0"/>
          <w:marTop w:val="0"/>
          <w:marBottom w:val="0"/>
          <w:divBdr>
            <w:top w:val="single" w:sz="8" w:space="3" w:color="B5C4DF"/>
            <w:left w:val="none" w:sz="0" w:space="0" w:color="auto"/>
            <w:bottom w:val="none" w:sz="0" w:space="0" w:color="auto"/>
            <w:right w:val="none" w:sz="0" w:space="0" w:color="auto"/>
          </w:divBdr>
        </w:div>
      </w:divsChild>
    </w:div>
    <w:div w:id="1333919874">
      <w:bodyDiv w:val="1"/>
      <w:marLeft w:val="0"/>
      <w:marRight w:val="0"/>
      <w:marTop w:val="0"/>
      <w:marBottom w:val="0"/>
      <w:divBdr>
        <w:top w:val="none" w:sz="0" w:space="0" w:color="auto"/>
        <w:left w:val="none" w:sz="0" w:space="0" w:color="auto"/>
        <w:bottom w:val="none" w:sz="0" w:space="0" w:color="auto"/>
        <w:right w:val="none" w:sz="0" w:space="0" w:color="auto"/>
      </w:divBdr>
    </w:div>
    <w:div w:id="1549225041">
      <w:bodyDiv w:val="1"/>
      <w:marLeft w:val="0"/>
      <w:marRight w:val="0"/>
      <w:marTop w:val="0"/>
      <w:marBottom w:val="0"/>
      <w:divBdr>
        <w:top w:val="none" w:sz="0" w:space="0" w:color="auto"/>
        <w:left w:val="none" w:sz="0" w:space="0" w:color="auto"/>
        <w:bottom w:val="none" w:sz="0" w:space="0" w:color="auto"/>
        <w:right w:val="none" w:sz="0" w:space="0" w:color="auto"/>
      </w:divBdr>
    </w:div>
    <w:div w:id="17452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iahe.org.uk/resources-and-publications/good-practice-framework/handling-complaints-and-academic-appeals/the-complaints-process/" TargetMode="External"/><Relationship Id="rId18" Type="http://schemas.openxmlformats.org/officeDocument/2006/relationships/hyperlink" Target="mailto:casework@proctors.ox.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iahe.org.uk/about-us/reviewing-complaints/what-happens-when-a-student-complains-to-us/putting-things-right/what-about-distress-and-inconvenience/" TargetMode="External"/><Relationship Id="rId7" Type="http://schemas.openxmlformats.org/officeDocument/2006/relationships/endnotes" Target="endnotes.xml"/><Relationship Id="rId12" Type="http://schemas.openxmlformats.org/officeDocument/2006/relationships/hyperlink" Target="mailto:oiacasework.oxford@admin.ox.ac.uk" TargetMode="External"/><Relationship Id="rId17" Type="http://schemas.openxmlformats.org/officeDocument/2006/relationships/hyperlink" Target="https://academic.admin.ox.ac.uk/files/universitystudentcomplaintsprocedure20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ademic.admin.ox.ac.uk/files/universitystudentcomplaintsprocedure2020pdf" TargetMode="External"/><Relationship Id="rId20" Type="http://schemas.openxmlformats.org/officeDocument/2006/relationships/hyperlink" Target="mailto:oiacasework.oxford@admin.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proctors.ox.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admn4452\AppData\Local\Microsoft\Windows\INetCache\Content.Outlook\HXRLN1ZP\&#8226;%09Who%20should%20be%20involved%20with%20investigating%20the%20stage%20one%20complaint%3f" TargetMode="External"/><Relationship Id="rId23" Type="http://schemas.openxmlformats.org/officeDocument/2006/relationships/header" Target="header1.xml"/><Relationship Id="rId10" Type="http://schemas.openxmlformats.org/officeDocument/2006/relationships/hyperlink" Target="https://academic.admin.ox.ac.uk/files/universitystudentcomplaintsprocedure2020pdf" TargetMode="External"/><Relationship Id="rId19" Type="http://schemas.openxmlformats.org/officeDocument/2006/relationships/hyperlink" Target="mailto:casework@proctors.ox.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qaa.ac.uk/quality-code/advice-and-guidance/concerns-complaints-and-appeals" TargetMode="External"/><Relationship Id="rId22" Type="http://schemas.openxmlformats.org/officeDocument/2006/relationships/hyperlink" Target="mailto:casework@proctors.ox.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iahe.org.uk/information/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F6FE-CBAA-4E2B-9EC1-ADF99A78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3391</Words>
  <Characters>19334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22680</CharactersWithSpaces>
  <SharedDoc>false</SharedDoc>
  <HLinks>
    <vt:vector size="48" baseType="variant">
      <vt:variant>
        <vt:i4>3997806</vt:i4>
      </vt:variant>
      <vt:variant>
        <vt:i4>18</vt:i4>
      </vt:variant>
      <vt:variant>
        <vt:i4>0</vt:i4>
      </vt:variant>
      <vt:variant>
        <vt:i4>5</vt:i4>
      </vt:variant>
      <vt:variant>
        <vt:lpwstr>https://www.oiahe.org.uk/about-us/reviewing-complaints/what-happens-when-a-student-complains-to-us/putting-things-right/what-about-distress-and-inconvenience/</vt:lpwstr>
      </vt:variant>
      <vt:variant>
        <vt:lpwstr/>
      </vt:variant>
      <vt:variant>
        <vt:i4>540540950</vt:i4>
      </vt:variant>
      <vt:variant>
        <vt:i4>15</vt:i4>
      </vt:variant>
      <vt:variant>
        <vt:i4>0</vt:i4>
      </vt:variant>
      <vt:variant>
        <vt:i4>5</vt:i4>
      </vt:variant>
      <vt:variant>
        <vt:lpwstr>C:\Users\admn4452\AppData\Local\Microsoft\Windows\INetCache\Content.Outlook\HXRLN1ZP\•	Who should be involved with investigating the stage one complaint?</vt:lpwstr>
      </vt:variant>
      <vt:variant>
        <vt:lpwstr/>
      </vt:variant>
      <vt:variant>
        <vt:i4>3801207</vt:i4>
      </vt:variant>
      <vt:variant>
        <vt:i4>12</vt:i4>
      </vt:variant>
      <vt:variant>
        <vt:i4>0</vt:i4>
      </vt:variant>
      <vt:variant>
        <vt:i4>5</vt:i4>
      </vt:variant>
      <vt:variant>
        <vt:lpwstr>https://www.qaa.ac.uk/quality-code/advice-and-guidance/concerns-complaints-and-appeals</vt:lpwstr>
      </vt:variant>
      <vt:variant>
        <vt:lpwstr/>
      </vt:variant>
      <vt:variant>
        <vt:i4>524369</vt:i4>
      </vt:variant>
      <vt:variant>
        <vt:i4>9</vt:i4>
      </vt:variant>
      <vt:variant>
        <vt:i4>0</vt:i4>
      </vt:variant>
      <vt:variant>
        <vt:i4>5</vt:i4>
      </vt:variant>
      <vt:variant>
        <vt:lpwstr>https://www.oiahe.org.uk/resources-and-publications/good-practice-framework/handling-complaints-and-academic-appeals/the-complaints-process/</vt:lpwstr>
      </vt:variant>
      <vt:variant>
        <vt:lpwstr/>
      </vt:variant>
      <vt:variant>
        <vt:i4>2621534</vt:i4>
      </vt:variant>
      <vt:variant>
        <vt:i4>6</vt:i4>
      </vt:variant>
      <vt:variant>
        <vt:i4>0</vt:i4>
      </vt:variant>
      <vt:variant>
        <vt:i4>5</vt:i4>
      </vt:variant>
      <vt:variant>
        <vt:lpwstr>mailto:oiacasework.oxford@admin.ox.ac.uk</vt:lpwstr>
      </vt:variant>
      <vt:variant>
        <vt:lpwstr/>
      </vt:variant>
      <vt:variant>
        <vt:i4>7143498</vt:i4>
      </vt:variant>
      <vt:variant>
        <vt:i4>3</vt:i4>
      </vt:variant>
      <vt:variant>
        <vt:i4>0</vt:i4>
      </vt:variant>
      <vt:variant>
        <vt:i4>5</vt:i4>
      </vt:variant>
      <vt:variant>
        <vt:lpwstr>mailto:casework@proctors.ox.ac.uk</vt:lpwstr>
      </vt:variant>
      <vt:variant>
        <vt:lpwstr/>
      </vt:variant>
      <vt:variant>
        <vt:i4>5505049</vt:i4>
      </vt:variant>
      <vt:variant>
        <vt:i4>0</vt:i4>
      </vt:variant>
      <vt:variant>
        <vt:i4>0</vt:i4>
      </vt:variant>
      <vt:variant>
        <vt:i4>5</vt:i4>
      </vt:variant>
      <vt:variant>
        <vt:lpwstr>https://academic.admin.ox.ac.uk/files/universitystudentcomplaintsprocedure2020pdf</vt:lpwstr>
      </vt:variant>
      <vt:variant>
        <vt:lpwstr/>
      </vt:variant>
      <vt:variant>
        <vt:i4>7143462</vt:i4>
      </vt:variant>
      <vt:variant>
        <vt:i4>0</vt:i4>
      </vt:variant>
      <vt:variant>
        <vt:i4>0</vt:i4>
      </vt:variant>
      <vt:variant>
        <vt:i4>5</vt:i4>
      </vt:variant>
      <vt:variant>
        <vt:lpwstr>https://www.oiahe.org.uk/information/glossary/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Gill</dc:creator>
  <cp:keywords/>
  <dc:description/>
  <cp:lastModifiedBy>Sophie Herzberg</cp:lastModifiedBy>
  <cp:revision>2</cp:revision>
  <cp:lastPrinted>2022-02-07T11:15:00Z</cp:lastPrinted>
  <dcterms:created xsi:type="dcterms:W3CDTF">2022-11-02T15:14:00Z</dcterms:created>
  <dcterms:modified xsi:type="dcterms:W3CDTF">2022-11-02T15:14:00Z</dcterms:modified>
</cp:coreProperties>
</file>