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E3B9E69" w:rsidP="1FB97253" w:rsidRDefault="4E3B9E69" w14:paraId="35485385" w14:textId="0C22908D">
      <w:pPr>
        <w:spacing w:after="0" w:line="240" w:lineRule="auto"/>
        <w:jc w:val="left"/>
        <w:rPr>
          <w:rFonts w:ascii="Calibri" w:hAnsi="Calibri" w:eastAsia="Calibri" w:cs="Calibri"/>
          <w:noProof w:val="0"/>
          <w:sz w:val="24"/>
          <w:szCs w:val="24"/>
          <w:lang w:val="en-GB"/>
        </w:rPr>
      </w:pPr>
      <w:r w:rsidR="4E3B9E69">
        <w:drawing>
          <wp:inline wp14:editId="259064CA" wp14:anchorId="3AE1DB74">
            <wp:extent cx="3752850" cy="1152525"/>
            <wp:effectExtent l="0" t="0" r="0" b="0"/>
            <wp:docPr id="949715651" name="" title=""/>
            <wp:cNvGraphicFramePr>
              <a:graphicFrameLocks noChangeAspect="1"/>
            </wp:cNvGraphicFramePr>
            <a:graphic>
              <a:graphicData uri="http://schemas.openxmlformats.org/drawingml/2006/picture">
                <pic:pic>
                  <pic:nvPicPr>
                    <pic:cNvPr id="0" name=""/>
                    <pic:cNvPicPr/>
                  </pic:nvPicPr>
                  <pic:blipFill>
                    <a:blip r:embed="R41ea457db91a427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752850" cy="1152525"/>
                    </a:xfrm>
                    <a:prstGeom prst="rect">
                      <a:avLst/>
                    </a:prstGeom>
                  </pic:spPr>
                </pic:pic>
              </a:graphicData>
            </a:graphic>
          </wp:inline>
        </w:drawing>
      </w:r>
      <w:r w:rsidRPr="259064CA" w:rsidR="4E3B9E69">
        <w:rPr>
          <w:rFonts w:ascii="Calibri" w:hAnsi="Calibri" w:eastAsia="Calibri" w:cs="Calibri"/>
          <w:noProof w:val="0"/>
          <w:sz w:val="24"/>
          <w:szCs w:val="24"/>
          <w:lang w:val="en-US"/>
        </w:rPr>
        <w:t xml:space="preserve">              </w:t>
      </w:r>
      <w:r w:rsidR="4E3B9E69">
        <w:drawing>
          <wp:inline wp14:editId="2121B4CF" wp14:anchorId="5DBC0452">
            <wp:extent cx="1143000" cy="1143000"/>
            <wp:effectExtent l="0" t="0" r="0" b="0"/>
            <wp:docPr id="102364905" name="" title=""/>
            <wp:cNvGraphicFramePr>
              <a:graphicFrameLocks noChangeAspect="1"/>
            </wp:cNvGraphicFramePr>
            <a:graphic>
              <a:graphicData uri="http://schemas.openxmlformats.org/drawingml/2006/picture">
                <pic:pic>
                  <pic:nvPicPr>
                    <pic:cNvPr id="0" name=""/>
                    <pic:cNvPicPr/>
                  </pic:nvPicPr>
                  <pic:blipFill>
                    <a:blip r:embed="R27bed5691a1a486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43000" cy="1143000"/>
                    </a:xfrm>
                    <a:prstGeom prst="rect">
                      <a:avLst/>
                    </a:prstGeom>
                  </pic:spPr>
                </pic:pic>
              </a:graphicData>
            </a:graphic>
          </wp:inline>
        </w:drawing>
      </w:r>
    </w:p>
    <w:p w:rsidR="1FB97253" w:rsidP="1FB97253" w:rsidRDefault="1FB97253" w14:paraId="616843A1" w14:textId="249B8EBA">
      <w:pPr>
        <w:spacing w:after="0" w:line="240" w:lineRule="auto"/>
        <w:jc w:val="left"/>
        <w:rPr>
          <w:rFonts w:ascii="Calibri" w:hAnsi="Calibri" w:eastAsia="Calibri" w:cs="Calibri"/>
          <w:noProof w:val="0"/>
          <w:color w:val="0070C0"/>
          <w:sz w:val="32"/>
          <w:szCs w:val="32"/>
          <w:lang w:val="en-GB"/>
        </w:rPr>
      </w:pPr>
    </w:p>
    <w:p w:rsidR="4E3B9E69" w:rsidP="1FB97253" w:rsidRDefault="4E3B9E69" w14:paraId="6A314421" w14:textId="52310F5B">
      <w:pPr>
        <w:spacing w:after="0" w:line="240" w:lineRule="auto"/>
        <w:jc w:val="center"/>
        <w:rPr>
          <w:rFonts w:ascii="Calibri" w:hAnsi="Calibri" w:eastAsia="Calibri" w:cs="Calibri"/>
          <w:noProof w:val="0"/>
          <w:color w:val="0070C0"/>
          <w:sz w:val="32"/>
          <w:szCs w:val="32"/>
          <w:lang w:val="en-GB"/>
        </w:rPr>
      </w:pPr>
      <w:r w:rsidRPr="1FB97253" w:rsidR="4E3B9E69">
        <w:rPr>
          <w:rFonts w:ascii="Calibri" w:hAnsi="Calibri" w:eastAsia="Calibri" w:cs="Calibri"/>
          <w:b w:val="1"/>
          <w:bCs w:val="1"/>
          <w:noProof w:val="0"/>
          <w:color w:val="0070C0"/>
          <w:sz w:val="32"/>
          <w:szCs w:val="32"/>
          <w:lang w:val="en-US"/>
        </w:rPr>
        <w:t>Departmental Public Engagement with Research Seed Fund</w:t>
      </w:r>
      <w:r>
        <w:br/>
      </w:r>
      <w:r w:rsidRPr="1FB97253" w:rsidR="71F20607">
        <w:rPr>
          <w:rFonts w:ascii="Calibri" w:hAnsi="Calibri" w:eastAsia="Calibri" w:cs="Calibri"/>
          <w:b w:val="1"/>
          <w:bCs w:val="1"/>
          <w:noProof w:val="0"/>
          <w:color w:val="0070C0"/>
          <w:sz w:val="32"/>
          <w:szCs w:val="32"/>
          <w:lang w:val="en-US"/>
        </w:rPr>
        <w:t xml:space="preserve">EDGE </w:t>
      </w:r>
      <w:r w:rsidRPr="1FB97253" w:rsidR="4E3B9E69">
        <w:rPr>
          <w:rFonts w:ascii="Calibri" w:hAnsi="Calibri" w:eastAsia="Calibri" w:cs="Calibri"/>
          <w:b w:val="1"/>
          <w:bCs w:val="1"/>
          <w:noProof w:val="0"/>
          <w:color w:val="0070C0"/>
          <w:sz w:val="32"/>
          <w:szCs w:val="32"/>
          <w:lang w:val="en-US"/>
        </w:rPr>
        <w:t>Guidance</w:t>
      </w:r>
    </w:p>
    <w:p w:rsidR="1FB97253" w:rsidP="1FB97253" w:rsidRDefault="1FB97253" w14:paraId="1238E7BF" w14:textId="0AC9A666">
      <w:pPr>
        <w:pStyle w:val="Normal"/>
        <w:spacing w:after="0" w:line="240" w:lineRule="auto"/>
        <w:rPr>
          <w:rFonts w:ascii="Calibri" w:hAnsi="Calibri" w:eastAsia="Calibri" w:cs="Calibri"/>
          <w:noProof w:val="0"/>
          <w:sz w:val="24"/>
          <w:szCs w:val="24"/>
          <w:lang w:val="en-GB"/>
        </w:rPr>
      </w:pPr>
    </w:p>
    <w:p w:rsidR="564C466E" w:rsidP="1FB97253" w:rsidRDefault="564C466E" w14:paraId="642887EF" w14:textId="1F52C58A">
      <w:pPr>
        <w:pStyle w:val="Normal"/>
        <w:rPr>
          <w:rFonts w:ascii="Calibri" w:hAnsi="Calibri" w:eastAsia="Calibri" w:cs="Calibri"/>
          <w:noProof w:val="0"/>
          <w:sz w:val="24"/>
          <w:szCs w:val="24"/>
          <w:lang w:val="en-US"/>
        </w:rPr>
      </w:pPr>
      <w:r w:rsidRPr="259064CA" w:rsidR="7A564A46">
        <w:rPr>
          <w:rFonts w:ascii="Calibri" w:hAnsi="Calibri" w:eastAsia="Calibri" w:cs="Calibri"/>
          <w:noProof w:val="0"/>
          <w:sz w:val="24"/>
          <w:szCs w:val="24"/>
          <w:lang w:val="en-US"/>
        </w:rPr>
        <w:t xml:space="preserve">The Case for Support form for this funding scheme includes a section where </w:t>
      </w:r>
      <w:r w:rsidRPr="259064CA" w:rsidR="564C466E">
        <w:rPr>
          <w:rFonts w:ascii="Calibri" w:hAnsi="Calibri" w:eastAsia="Calibri" w:cs="Calibri"/>
          <w:noProof w:val="0"/>
          <w:sz w:val="24"/>
          <w:szCs w:val="24"/>
          <w:lang w:val="en-US"/>
        </w:rPr>
        <w:t>you</w:t>
      </w:r>
      <w:r w:rsidRPr="259064CA" w:rsidR="20B3FBAE">
        <w:rPr>
          <w:rFonts w:ascii="Calibri" w:hAnsi="Calibri" w:eastAsia="Calibri" w:cs="Calibri"/>
          <w:noProof w:val="0"/>
          <w:sz w:val="24"/>
          <w:szCs w:val="24"/>
          <w:lang w:val="en-US"/>
        </w:rPr>
        <w:t xml:space="preserve"> are</w:t>
      </w:r>
      <w:r w:rsidRPr="259064CA" w:rsidR="564C466E">
        <w:rPr>
          <w:rFonts w:ascii="Calibri" w:hAnsi="Calibri" w:eastAsia="Calibri" w:cs="Calibri"/>
          <w:noProof w:val="0"/>
          <w:sz w:val="24"/>
          <w:szCs w:val="24"/>
          <w:lang w:val="en-US"/>
        </w:rPr>
        <w:t xml:space="preserve"> </w:t>
      </w:r>
      <w:r w:rsidRPr="259064CA" w:rsidR="533BA805">
        <w:rPr>
          <w:rFonts w:ascii="Calibri" w:hAnsi="Calibri" w:eastAsia="Calibri" w:cs="Calibri"/>
          <w:noProof w:val="0"/>
          <w:sz w:val="24"/>
          <w:szCs w:val="24"/>
          <w:lang w:val="en-US"/>
        </w:rPr>
        <w:t xml:space="preserve">asked </w:t>
      </w:r>
      <w:r w:rsidRPr="259064CA" w:rsidR="564C466E">
        <w:rPr>
          <w:rFonts w:ascii="Calibri" w:hAnsi="Calibri" w:eastAsia="Calibri" w:cs="Calibri"/>
          <w:noProof w:val="0"/>
          <w:sz w:val="24"/>
          <w:szCs w:val="24"/>
          <w:lang w:val="en-US"/>
        </w:rPr>
        <w:t>to complete an EDGE analysis for your department. The EDGE tool’s purpose is to help universities and the divisions, departments and faculties therein to assess their current support for public engagement with research and identify areas where they would like to see change. It was created by the National Coordinating Centre for Public Engagement (NCCPE)</w:t>
      </w:r>
      <w:r w:rsidRPr="259064CA" w:rsidR="44FB7DFA">
        <w:rPr>
          <w:rFonts w:ascii="Calibri" w:hAnsi="Calibri" w:eastAsia="Calibri" w:cs="Calibri"/>
          <w:noProof w:val="0"/>
          <w:sz w:val="24"/>
          <w:szCs w:val="24"/>
          <w:lang w:val="en-US"/>
        </w:rPr>
        <w:t xml:space="preserve"> and you can find out more about it </w:t>
      </w:r>
      <w:hyperlink r:id="R090f02bda08442ea">
        <w:r w:rsidRPr="259064CA" w:rsidR="44FB7DFA">
          <w:rPr>
            <w:rStyle w:val="Hyperlink"/>
            <w:rFonts w:ascii="Calibri" w:hAnsi="Calibri" w:eastAsia="Calibri" w:cs="Calibri"/>
            <w:noProof w:val="0"/>
            <w:sz w:val="24"/>
            <w:szCs w:val="24"/>
            <w:lang w:val="en-US"/>
          </w:rPr>
          <w:t>on their website</w:t>
        </w:r>
      </w:hyperlink>
      <w:r w:rsidRPr="259064CA" w:rsidR="44FB7DFA">
        <w:rPr>
          <w:rFonts w:ascii="Calibri" w:hAnsi="Calibri" w:eastAsia="Calibri" w:cs="Calibri"/>
          <w:noProof w:val="0"/>
          <w:sz w:val="24"/>
          <w:szCs w:val="24"/>
          <w:lang w:val="en-US"/>
        </w:rPr>
        <w:t xml:space="preserve">. </w:t>
      </w:r>
      <w:r w:rsidRPr="259064CA" w:rsidR="3CEA1B9C">
        <w:rPr>
          <w:rFonts w:ascii="Calibri" w:hAnsi="Calibri" w:eastAsia="Calibri" w:cs="Calibri"/>
          <w:noProof w:val="0"/>
          <w:sz w:val="24"/>
          <w:szCs w:val="24"/>
          <w:lang w:val="en-US"/>
        </w:rPr>
        <w:t xml:space="preserve">      </w:t>
      </w:r>
    </w:p>
    <w:p w:rsidR="408CAB83" w:rsidP="58F36971" w:rsidRDefault="408CAB83" w14:paraId="2A438364" w14:textId="63EE3909">
      <w:pPr>
        <w:pStyle w:val="Normal"/>
        <w:rPr>
          <w:rFonts w:ascii="Calibri" w:hAnsi="Calibri" w:eastAsia="Calibri" w:cs="Calibri"/>
          <w:noProof w:val="0"/>
          <w:sz w:val="24"/>
          <w:szCs w:val="24"/>
          <w:lang w:val="en-US"/>
        </w:rPr>
      </w:pPr>
      <w:r w:rsidRPr="58F36971" w:rsidR="408CAB83">
        <w:rPr>
          <w:rFonts w:ascii="Calibri" w:hAnsi="Calibri" w:eastAsia="Calibri" w:cs="Calibri"/>
          <w:noProof w:val="0"/>
          <w:sz w:val="24"/>
          <w:szCs w:val="24"/>
          <w:lang w:val="en-US"/>
        </w:rPr>
        <w:t>The purpose of including the EDGE analysis in this application process is to assist applicants in understanding how their proposed activity can be most effective</w:t>
      </w:r>
      <w:r w:rsidRPr="58F36971" w:rsidR="77008F21">
        <w:rPr>
          <w:rFonts w:ascii="Calibri" w:hAnsi="Calibri" w:eastAsia="Calibri" w:cs="Calibri"/>
          <w:noProof w:val="0"/>
          <w:sz w:val="24"/>
          <w:szCs w:val="24"/>
          <w:lang w:val="en-US"/>
        </w:rPr>
        <w:t xml:space="preserve"> for their department. </w:t>
      </w:r>
    </w:p>
    <w:p w:rsidR="1FB97253" w:rsidP="1FB97253" w:rsidRDefault="1FB97253" w14:paraId="3ECC6D7A" w14:textId="552E19A3">
      <w:pPr>
        <w:spacing w:after="0" w:line="240" w:lineRule="auto"/>
        <w:rPr>
          <w:rFonts w:ascii="Calibri" w:hAnsi="Calibri" w:eastAsia="Calibri" w:cs="Calibri"/>
          <w:noProof w:val="0"/>
          <w:sz w:val="24"/>
          <w:szCs w:val="24"/>
          <w:lang w:val="en-GB"/>
        </w:rPr>
      </w:pPr>
    </w:p>
    <w:p w:rsidR="564C466E" w:rsidP="1FB97253" w:rsidRDefault="564C466E" w14:paraId="32879D30" w14:textId="70CC85E9">
      <w:pPr>
        <w:spacing w:after="0" w:line="240" w:lineRule="auto"/>
        <w:rPr>
          <w:rFonts w:ascii="Calibri" w:hAnsi="Calibri" w:eastAsia="Calibri" w:cs="Calibri"/>
          <w:noProof w:val="0"/>
          <w:sz w:val="24"/>
          <w:szCs w:val="24"/>
          <w:lang w:val="en-GB"/>
        </w:rPr>
      </w:pPr>
      <w:r w:rsidRPr="1FB97253" w:rsidR="564C466E">
        <w:rPr>
          <w:rFonts w:ascii="Calibri" w:hAnsi="Calibri" w:eastAsia="Calibri" w:cs="Calibri"/>
          <w:noProof w:val="0"/>
          <w:sz w:val="24"/>
          <w:szCs w:val="24"/>
          <w:lang w:val="en-US"/>
        </w:rPr>
        <w:t>EDGE stands for…</w:t>
      </w:r>
    </w:p>
    <w:p w:rsidR="564C466E" w:rsidP="1FB97253" w:rsidRDefault="564C466E" w14:paraId="40CEE089" w14:textId="39F7E403">
      <w:pPr>
        <w:pStyle w:val="ListParagraph"/>
        <w:numPr>
          <w:ilvl w:val="0"/>
          <w:numId w:val="1"/>
        </w:numPr>
        <w:spacing w:after="0" w:line="240" w:lineRule="auto"/>
        <w:rPr>
          <w:rFonts w:ascii="Calibri" w:hAnsi="Calibri" w:eastAsia="Calibri" w:cs="Calibri" w:asciiTheme="minorAscii" w:hAnsiTheme="minorAscii" w:eastAsiaTheme="minorAscii" w:cstheme="minorAscii"/>
          <w:noProof w:val="0"/>
          <w:sz w:val="24"/>
          <w:szCs w:val="24"/>
          <w:lang w:val="en-GB"/>
        </w:rPr>
      </w:pPr>
      <w:r w:rsidRPr="1FB97253" w:rsidR="564C466E">
        <w:rPr>
          <w:rFonts w:ascii="Calibri" w:hAnsi="Calibri" w:eastAsia="Calibri" w:cs="Calibri"/>
          <w:noProof w:val="0"/>
          <w:sz w:val="24"/>
          <w:szCs w:val="24"/>
          <w:lang w:val="en-US"/>
        </w:rPr>
        <w:t>Embryonic:  Institutional or departmental support for engagement is patchy or non-existent, although some engagement activity is underway</w:t>
      </w:r>
    </w:p>
    <w:p w:rsidR="564C466E" w:rsidP="1FB97253" w:rsidRDefault="564C466E" w14:paraId="247495A1" w14:textId="1695BECE">
      <w:pPr>
        <w:pStyle w:val="ListParagraph"/>
        <w:numPr>
          <w:ilvl w:val="0"/>
          <w:numId w:val="1"/>
        </w:numPr>
        <w:spacing w:after="0" w:line="240" w:lineRule="auto"/>
        <w:rPr>
          <w:rFonts w:ascii="Calibri" w:hAnsi="Calibri" w:eastAsia="Calibri" w:cs="Calibri" w:asciiTheme="minorAscii" w:hAnsiTheme="minorAscii" w:eastAsiaTheme="minorAscii" w:cstheme="minorAscii"/>
          <w:noProof w:val="0"/>
          <w:sz w:val="24"/>
          <w:szCs w:val="24"/>
          <w:lang w:val="en-GB"/>
        </w:rPr>
      </w:pPr>
      <w:r w:rsidRPr="1FB97253" w:rsidR="564C466E">
        <w:rPr>
          <w:rFonts w:ascii="Calibri" w:hAnsi="Calibri" w:eastAsia="Calibri" w:cs="Calibri"/>
          <w:noProof w:val="0"/>
          <w:sz w:val="24"/>
          <w:szCs w:val="24"/>
          <w:lang w:val="en-US"/>
        </w:rPr>
        <w:t>Developing: Some support has been put in place, but in a relatively unsystematic and non-strategic fashion</w:t>
      </w:r>
    </w:p>
    <w:p w:rsidR="564C466E" w:rsidP="1FB97253" w:rsidRDefault="564C466E" w14:paraId="30ADB769" w14:textId="3A6EE5FE">
      <w:pPr>
        <w:pStyle w:val="ListParagraph"/>
        <w:numPr>
          <w:ilvl w:val="0"/>
          <w:numId w:val="1"/>
        </w:numPr>
        <w:spacing w:after="0" w:line="240" w:lineRule="auto"/>
        <w:rPr>
          <w:rFonts w:ascii="Calibri" w:hAnsi="Calibri" w:eastAsia="Calibri" w:cs="Calibri" w:asciiTheme="minorAscii" w:hAnsiTheme="minorAscii" w:eastAsiaTheme="minorAscii" w:cstheme="minorAscii"/>
          <w:noProof w:val="0"/>
          <w:sz w:val="24"/>
          <w:szCs w:val="24"/>
          <w:lang w:val="en-GB"/>
        </w:rPr>
      </w:pPr>
      <w:r w:rsidRPr="1FB97253" w:rsidR="564C466E">
        <w:rPr>
          <w:rFonts w:ascii="Calibri" w:hAnsi="Calibri" w:eastAsia="Calibri" w:cs="Calibri"/>
          <w:noProof w:val="0"/>
          <w:sz w:val="24"/>
          <w:szCs w:val="24"/>
          <w:lang w:val="en-US"/>
        </w:rPr>
        <w:t xml:space="preserve">Gripping: The institution (or department) is taking steps to develop more systematic and strategic support </w:t>
      </w:r>
    </w:p>
    <w:p w:rsidR="564C466E" w:rsidP="1FB97253" w:rsidRDefault="564C466E" w14:paraId="4151E912" w14:textId="59BCF6B1">
      <w:pPr>
        <w:pStyle w:val="ListParagraph"/>
        <w:numPr>
          <w:ilvl w:val="0"/>
          <w:numId w:val="1"/>
        </w:numPr>
        <w:spacing w:after="0" w:line="240" w:lineRule="auto"/>
        <w:rPr>
          <w:rFonts w:ascii="Calibri" w:hAnsi="Calibri" w:eastAsia="Calibri" w:cs="Calibri" w:asciiTheme="minorAscii" w:hAnsiTheme="minorAscii" w:eastAsiaTheme="minorAscii" w:cstheme="minorAscii"/>
          <w:noProof w:val="0"/>
          <w:sz w:val="24"/>
          <w:szCs w:val="24"/>
          <w:lang w:val="en-GB"/>
        </w:rPr>
      </w:pPr>
      <w:r w:rsidRPr="1FB97253" w:rsidR="564C466E">
        <w:rPr>
          <w:rFonts w:ascii="Calibri" w:hAnsi="Calibri" w:eastAsia="Calibri" w:cs="Calibri"/>
          <w:noProof w:val="0"/>
          <w:sz w:val="24"/>
          <w:szCs w:val="24"/>
          <w:lang w:val="en-US"/>
        </w:rPr>
        <w:t>Embedding:  The institution (or department) has put in place strategic and operational support for engagement</w:t>
      </w:r>
    </w:p>
    <w:p w:rsidR="1FB97253" w:rsidP="1FB97253" w:rsidRDefault="1FB97253" w14:paraId="7D86C3B2" w14:textId="734C34A9">
      <w:pPr>
        <w:spacing w:after="0" w:line="240" w:lineRule="auto"/>
        <w:rPr>
          <w:rFonts w:ascii="Calibri" w:hAnsi="Calibri" w:eastAsia="Calibri" w:cs="Calibri"/>
          <w:noProof w:val="0"/>
          <w:sz w:val="24"/>
          <w:szCs w:val="24"/>
          <w:lang w:val="en-GB"/>
        </w:rPr>
      </w:pPr>
    </w:p>
    <w:p w:rsidR="564C466E" w:rsidP="58F36971" w:rsidRDefault="564C466E" w14:paraId="6016A21B" w14:textId="1CB978B6">
      <w:pPr>
        <w:pStyle w:val="Normal"/>
        <w:spacing w:after="0" w:line="240" w:lineRule="auto"/>
        <w:rPr>
          <w:rFonts w:ascii="Calibri" w:hAnsi="Calibri" w:eastAsia="Calibri" w:cs="Calibri"/>
          <w:noProof w:val="0"/>
          <w:sz w:val="24"/>
          <w:szCs w:val="24"/>
          <w:lang w:val="en-US"/>
        </w:rPr>
      </w:pPr>
      <w:r w:rsidRPr="58F36971" w:rsidR="564C466E">
        <w:rPr>
          <w:rFonts w:ascii="Calibri" w:hAnsi="Calibri" w:eastAsia="Calibri" w:cs="Calibri"/>
          <w:noProof w:val="0"/>
          <w:sz w:val="24"/>
          <w:szCs w:val="24"/>
          <w:lang w:val="en-US"/>
        </w:rPr>
        <w:t xml:space="preserve">It’s important to note that for this analysis, you should focus on Public Engagement </w:t>
      </w:r>
      <w:r w:rsidRPr="58F36971" w:rsidR="564C466E">
        <w:rPr>
          <w:rFonts w:ascii="Calibri" w:hAnsi="Calibri" w:eastAsia="Calibri" w:cs="Calibri"/>
          <w:i w:val="1"/>
          <w:iCs w:val="1"/>
          <w:noProof w:val="0"/>
          <w:sz w:val="24"/>
          <w:szCs w:val="24"/>
          <w:lang w:val="en-US"/>
        </w:rPr>
        <w:t>with Research</w:t>
      </w:r>
      <w:r w:rsidRPr="58F36971" w:rsidR="564C466E">
        <w:rPr>
          <w:rFonts w:ascii="Calibri" w:hAnsi="Calibri" w:eastAsia="Calibri" w:cs="Calibri"/>
          <w:noProof w:val="0"/>
          <w:sz w:val="24"/>
          <w:szCs w:val="24"/>
          <w:lang w:val="en-US"/>
        </w:rPr>
        <w:t xml:space="preserve"> (as opposed to public engagement in general). Read through the descriptors of the four levels (E, D, G, E) for nine different elements (mission, leadership, communication, support, learning, recognition, staff, research students, public) and decide which level your department is at for each element. </w:t>
      </w:r>
    </w:p>
    <w:p w:rsidR="1FB97253" w:rsidP="1FB97253" w:rsidRDefault="1FB97253" w14:paraId="2417784D" w14:textId="42B5E191">
      <w:pPr>
        <w:spacing w:after="0" w:line="240" w:lineRule="auto"/>
        <w:rPr>
          <w:rFonts w:ascii="Calibri" w:hAnsi="Calibri" w:eastAsia="Calibri" w:cs="Calibri"/>
          <w:noProof w:val="0"/>
          <w:sz w:val="24"/>
          <w:szCs w:val="24"/>
          <w:lang w:val="en-GB"/>
        </w:rPr>
      </w:pPr>
    </w:p>
    <w:p w:rsidR="1FB97253" w:rsidP="1FB97253" w:rsidRDefault="1FB97253" w14:paraId="510830F5" w14:textId="2BB57740">
      <w:pPr>
        <w:pStyle w:val="Normal"/>
        <w:spacing w:after="0" w:line="240" w:lineRule="auto"/>
        <w:rPr>
          <w:rFonts w:ascii="Calibri" w:hAnsi="Calibri" w:eastAsia="Calibri" w:cs="Calibri"/>
          <w:noProof w:val="0"/>
          <w:sz w:val="24"/>
          <w:szCs w:val="24"/>
          <w:lang w:val="en-GB"/>
        </w:rPr>
      </w:pPr>
    </w:p>
    <w:p w:rsidR="400C1484" w:rsidP="1FB97253" w:rsidRDefault="400C1484" w14:paraId="5E02BAEA" w14:textId="6D4E633E">
      <w:pPr>
        <w:pStyle w:val="Normal"/>
        <w:spacing w:after="0" w:line="240" w:lineRule="auto"/>
        <w:rPr>
          <w:rFonts w:ascii="Calibri" w:hAnsi="Calibri" w:eastAsia="Calibri" w:cs="Calibri"/>
          <w:noProof w:val="0"/>
          <w:sz w:val="24"/>
          <w:szCs w:val="24"/>
          <w:lang w:val="en-GB"/>
        </w:rPr>
      </w:pPr>
      <w:r w:rsidRPr="1FB97253" w:rsidR="400C1484">
        <w:rPr>
          <w:rFonts w:ascii="Calibri" w:hAnsi="Calibri" w:eastAsia="Calibri" w:cs="Calibri"/>
          <w:noProof w:val="0"/>
          <w:sz w:val="24"/>
          <w:szCs w:val="24"/>
          <w:lang w:val="en-GB"/>
        </w:rPr>
        <w:t>Please use the analysis matrix below to complete the EDGE requirement for your Case for Support form</w:t>
      </w:r>
      <w:r w:rsidRPr="1FB97253" w:rsidR="661F0469">
        <w:rPr>
          <w:rFonts w:ascii="Calibri" w:hAnsi="Calibri" w:eastAsia="Calibri" w:cs="Calibri"/>
          <w:noProof w:val="0"/>
          <w:sz w:val="24"/>
          <w:szCs w:val="24"/>
          <w:lang w:val="en-GB"/>
        </w:rPr>
        <w:t>:</w:t>
      </w:r>
    </w:p>
    <w:p w:rsidR="400C1484" w:rsidP="1FB97253" w:rsidRDefault="400C1484" w14:paraId="1F216369" w14:textId="482EC6D2">
      <w:pPr>
        <w:pStyle w:val="ListParagraph"/>
        <w:numPr>
          <w:ilvl w:val="0"/>
          <w:numId w:val="2"/>
        </w:numPr>
        <w:spacing w:after="0" w:line="240" w:lineRule="auto"/>
        <w:rPr>
          <w:rFonts w:ascii="Calibri" w:hAnsi="Calibri" w:eastAsia="Calibri" w:cs="Calibri" w:asciiTheme="minorAscii" w:hAnsiTheme="minorAscii" w:eastAsiaTheme="minorAscii" w:cstheme="minorAscii"/>
          <w:noProof w:val="0"/>
          <w:sz w:val="24"/>
          <w:szCs w:val="24"/>
          <w:lang w:val="en-GB"/>
        </w:rPr>
      </w:pPr>
      <w:r w:rsidRPr="37CA9558" w:rsidR="400C1484">
        <w:rPr>
          <w:rFonts w:ascii="Calibri" w:hAnsi="Calibri" w:eastAsia="Calibri" w:cs="Calibri"/>
          <w:noProof w:val="0"/>
          <w:sz w:val="24"/>
          <w:szCs w:val="24"/>
          <w:lang w:val="en-GB"/>
        </w:rPr>
        <w:t xml:space="preserve">Highlight the appropriate </w:t>
      </w:r>
      <w:r w:rsidRPr="37CA9558" w:rsidR="194ED5F7">
        <w:rPr>
          <w:rFonts w:ascii="Calibri" w:hAnsi="Calibri" w:eastAsia="Calibri" w:cs="Calibri"/>
          <w:noProof w:val="0"/>
          <w:sz w:val="24"/>
          <w:szCs w:val="24"/>
          <w:lang w:val="en-GB"/>
        </w:rPr>
        <w:t xml:space="preserve">level </w:t>
      </w:r>
      <w:r w:rsidRPr="37CA9558" w:rsidR="400C1484">
        <w:rPr>
          <w:rFonts w:ascii="Calibri" w:hAnsi="Calibri" w:eastAsia="Calibri" w:cs="Calibri"/>
          <w:noProof w:val="0"/>
          <w:sz w:val="24"/>
          <w:szCs w:val="24"/>
          <w:lang w:val="en-GB"/>
        </w:rPr>
        <w:t xml:space="preserve">(E, D, G, E) that reflects </w:t>
      </w:r>
      <w:r w:rsidRPr="37CA9558" w:rsidR="10DC589E">
        <w:rPr>
          <w:rFonts w:ascii="Calibri" w:hAnsi="Calibri" w:eastAsia="Calibri" w:cs="Calibri"/>
          <w:noProof w:val="0"/>
          <w:sz w:val="24"/>
          <w:szCs w:val="24"/>
          <w:lang w:val="en-GB"/>
        </w:rPr>
        <w:t xml:space="preserve">the situation of your department for each of the nine elements. </w:t>
      </w:r>
    </w:p>
    <w:p w:rsidR="3F67712E" w:rsidP="1FB97253" w:rsidRDefault="3F67712E" w14:paraId="50A5A636" w14:textId="1B5D04C8">
      <w:pPr>
        <w:pStyle w:val="ListParagraph"/>
        <w:numPr>
          <w:ilvl w:val="0"/>
          <w:numId w:val="2"/>
        </w:numPr>
        <w:spacing w:after="0" w:line="240" w:lineRule="auto"/>
        <w:rPr>
          <w:noProof w:val="0"/>
          <w:sz w:val="24"/>
          <w:szCs w:val="24"/>
          <w:lang w:val="en-GB"/>
        </w:rPr>
      </w:pPr>
      <w:r w:rsidRPr="1FB97253" w:rsidR="3F67712E">
        <w:rPr>
          <w:rFonts w:ascii="Calibri" w:hAnsi="Calibri" w:eastAsia="Calibri" w:cs="Calibri"/>
          <w:noProof w:val="0"/>
          <w:sz w:val="24"/>
          <w:szCs w:val="24"/>
          <w:lang w:val="en-GB"/>
        </w:rPr>
        <w:t>Use the ‘your rationale’ column to explain in brief your reason for each decision.</w:t>
      </w:r>
    </w:p>
    <w:p w:rsidR="3F67712E" w:rsidP="1FB97253" w:rsidRDefault="3F67712E" w14:paraId="14417251" w14:textId="159FD778">
      <w:pPr>
        <w:pStyle w:val="ListParagraph"/>
        <w:numPr>
          <w:ilvl w:val="0"/>
          <w:numId w:val="2"/>
        </w:numPr>
        <w:spacing w:after="0" w:line="240" w:lineRule="auto"/>
        <w:rPr>
          <w:noProof w:val="0"/>
          <w:sz w:val="24"/>
          <w:szCs w:val="24"/>
          <w:lang w:val="en-GB"/>
        </w:rPr>
      </w:pPr>
      <w:r w:rsidRPr="1FB97253" w:rsidR="3F67712E">
        <w:rPr>
          <w:rFonts w:ascii="Calibri" w:hAnsi="Calibri" w:eastAsia="Calibri" w:cs="Calibri"/>
          <w:noProof w:val="0"/>
          <w:sz w:val="24"/>
          <w:szCs w:val="24"/>
          <w:lang w:val="en-GB"/>
        </w:rPr>
        <w:t xml:space="preserve">Copy and paste your completed matrix into Section 3 of your Case for Support form. </w:t>
      </w:r>
    </w:p>
    <w:p w:rsidR="1FB97253" w:rsidP="1FB97253" w:rsidRDefault="1FB97253" w14:paraId="075C6385" w14:textId="63E8B7F8">
      <w:pPr>
        <w:pStyle w:val="Normal"/>
        <w:spacing w:after="0" w:line="240" w:lineRule="auto"/>
        <w:rPr>
          <w:rFonts w:ascii="Calibri" w:hAnsi="Calibri" w:eastAsia="Calibri" w:cs="Calibri"/>
          <w:noProof w:val="0"/>
          <w:sz w:val="24"/>
          <w:szCs w:val="24"/>
          <w:lang w:val="en-GB"/>
        </w:rPr>
      </w:pPr>
    </w:p>
    <w:p w:rsidR="1FB97253" w:rsidP="1FB97253" w:rsidRDefault="1FB97253" w14:paraId="064FE709" w14:textId="643D6349">
      <w:pPr>
        <w:pStyle w:val="Normal"/>
        <w:spacing w:after="0" w:line="240" w:lineRule="auto"/>
        <w:rPr>
          <w:rFonts w:ascii="Calibri" w:hAnsi="Calibri" w:eastAsia="Calibri" w:cs="Calibri"/>
          <w:noProof w:val="0"/>
          <w:sz w:val="24"/>
          <w:szCs w:val="24"/>
          <w:lang w:val="en-GB"/>
        </w:rPr>
      </w:pPr>
    </w:p>
    <w:p w:rsidR="1FB97253" w:rsidP="1FB97253" w:rsidRDefault="1FB97253" w14:paraId="392C27A7" w14:textId="2D064A8A">
      <w:pPr>
        <w:pStyle w:val="Normal"/>
        <w:spacing w:after="0" w:line="240" w:lineRule="auto"/>
        <w:rPr>
          <w:rFonts w:ascii="Calibri" w:hAnsi="Calibri" w:eastAsia="Calibri" w:cs="Calibri"/>
          <w:noProof w:val="0"/>
          <w:sz w:val="24"/>
          <w:szCs w:val="24"/>
          <w:lang w:val="en-GB"/>
        </w:rPr>
      </w:pPr>
    </w:p>
    <w:p w:rsidR="1FB97253" w:rsidP="1FB97253" w:rsidRDefault="1FB97253" w14:paraId="5D490747" w14:textId="3C0C29D4">
      <w:pPr>
        <w:pStyle w:val="Normal"/>
        <w:spacing w:after="0" w:line="240" w:lineRule="auto"/>
        <w:rPr>
          <w:rFonts w:ascii="Calibri" w:hAnsi="Calibri" w:eastAsia="Calibri" w:cs="Calibri"/>
          <w:noProof w:val="0"/>
          <w:sz w:val="24"/>
          <w:szCs w:val="24"/>
          <w:lang w:val="en-GB"/>
        </w:rPr>
      </w:pPr>
    </w:p>
    <w:p w:rsidR="1FB97253" w:rsidP="1FB97253" w:rsidRDefault="1FB97253" w14:paraId="1EB78B83" w14:textId="5AD3CDB1">
      <w:pPr>
        <w:pStyle w:val="Normal"/>
        <w:spacing w:after="0" w:line="240" w:lineRule="auto"/>
        <w:rPr>
          <w:rFonts w:ascii="Calibri" w:hAnsi="Calibri" w:eastAsia="Calibri" w:cs="Calibri"/>
          <w:noProof w:val="0"/>
          <w:sz w:val="24"/>
          <w:szCs w:val="24"/>
          <w:lang w:val="en-GB"/>
        </w:rPr>
      </w:pPr>
    </w:p>
    <w:p w:rsidR="1FB97253" w:rsidP="1FB97253" w:rsidRDefault="1FB97253" w14:paraId="06FB8BDD" w14:textId="4FF57731">
      <w:pPr>
        <w:pStyle w:val="Normal"/>
        <w:spacing w:after="0" w:line="240" w:lineRule="auto"/>
        <w:rPr>
          <w:rFonts w:ascii="Calibri" w:hAnsi="Calibri" w:eastAsia="Calibri" w:cs="Calibri"/>
          <w:noProof w:val="0"/>
          <w:sz w:val="24"/>
          <w:szCs w:val="24"/>
          <w:lang w:val="en-GB"/>
        </w:rPr>
      </w:pPr>
    </w:p>
    <w:p w:rsidR="1FB97253" w:rsidP="1FB97253" w:rsidRDefault="1FB97253" w14:paraId="70416467" w14:textId="24987442">
      <w:pPr>
        <w:pStyle w:val="Normal"/>
        <w:spacing w:after="0" w:line="240" w:lineRule="auto"/>
        <w:rPr>
          <w:rFonts w:ascii="Calibri" w:hAnsi="Calibri" w:eastAsia="Calibri" w:cs="Calibri"/>
          <w:noProof w:val="0"/>
          <w:sz w:val="24"/>
          <w:szCs w:val="24"/>
          <w:lang w:val="en-GB"/>
        </w:rPr>
      </w:pPr>
    </w:p>
    <w:p w:rsidR="564C466E" w:rsidP="1FB97253" w:rsidRDefault="564C466E" w14:paraId="65C6BC78" w14:textId="2C9CEC00">
      <w:pPr>
        <w:spacing w:after="0" w:line="240" w:lineRule="auto"/>
        <w:rPr>
          <w:rFonts w:ascii="Calibri" w:hAnsi="Calibri" w:eastAsia="Calibri" w:cs="Calibri"/>
          <w:noProof w:val="0"/>
          <w:color w:val="auto"/>
          <w:sz w:val="24"/>
          <w:szCs w:val="24"/>
          <w:lang w:val="en-GB"/>
        </w:rPr>
      </w:pPr>
      <w:r w:rsidRPr="1FB97253" w:rsidR="564C466E">
        <w:rPr>
          <w:rFonts w:ascii="Calibri" w:hAnsi="Calibri" w:eastAsia="Calibri" w:cs="Calibri"/>
          <w:noProof w:val="0"/>
          <w:color w:val="auto"/>
          <w:sz w:val="24"/>
          <w:szCs w:val="24"/>
          <w:lang w:val="en-US"/>
        </w:rPr>
        <w:t>EDGE analysis matrix to self-assess departmental support for Public Engagement with Research (PER):</w:t>
      </w:r>
    </w:p>
    <w:tbl>
      <w:tblPr>
        <w:tblStyle w:val="TableGrid"/>
        <w:tblW w:w="0" w:type="auto"/>
        <w:tblLayout w:type="fixed"/>
        <w:tblLook w:val="06A0" w:firstRow="1" w:lastRow="0" w:firstColumn="1" w:lastColumn="0" w:noHBand="1" w:noVBand="1"/>
      </w:tblPr>
      <w:tblGrid>
        <w:gridCol w:w="1502"/>
        <w:gridCol w:w="1502"/>
        <w:gridCol w:w="1502"/>
        <w:gridCol w:w="1502"/>
        <w:gridCol w:w="1502"/>
        <w:gridCol w:w="1502"/>
      </w:tblGrid>
      <w:tr xmlns:wp14="http://schemas.microsoft.com/office/word/2010/wordml" w:rsidR="1FB97253" w:rsidTr="1FB97253" w14:paraId="561E17BD" wp14:textId="77777777">
        <w:tc>
          <w:tcPr>
            <w:tcW w:w="1502" w:type="dxa"/>
            <w:tcMar/>
          </w:tcPr>
          <w:p w:rsidR="1FB97253" w:rsidP="1FB97253" w:rsidRDefault="1FB97253" w14:paraId="2FE7DD64" w14:textId="04EE6C7B">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b w:val="1"/>
                <w:bCs w:val="1"/>
                <w:color w:val="000000" w:themeColor="text1" w:themeTint="FF" w:themeShade="FF"/>
                <w:sz w:val="24"/>
                <w:szCs w:val="24"/>
                <w:lang w:val="en-US"/>
              </w:rPr>
              <w:t>Focus</w:t>
            </w:r>
          </w:p>
        </w:tc>
        <w:tc>
          <w:tcPr>
            <w:tcW w:w="1502" w:type="dxa"/>
            <w:tcMar/>
          </w:tcPr>
          <w:p w:rsidR="1FB97253" w:rsidP="1FB97253" w:rsidRDefault="1FB97253" w14:paraId="2E6B2CF5" w14:textId="0C4183D9">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b w:val="1"/>
                <w:bCs w:val="1"/>
                <w:color w:val="000000" w:themeColor="text1" w:themeTint="FF" w:themeShade="FF"/>
                <w:sz w:val="24"/>
                <w:szCs w:val="24"/>
                <w:lang w:val="en-US"/>
              </w:rPr>
              <w:t>Embryonic</w:t>
            </w:r>
          </w:p>
        </w:tc>
        <w:tc>
          <w:tcPr>
            <w:tcW w:w="1502" w:type="dxa"/>
            <w:tcMar/>
          </w:tcPr>
          <w:p w:rsidR="1FB97253" w:rsidP="1FB97253" w:rsidRDefault="1FB97253" w14:paraId="2D668B56" w14:textId="4BB17136">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b w:val="1"/>
                <w:bCs w:val="1"/>
                <w:color w:val="000000" w:themeColor="text1" w:themeTint="FF" w:themeShade="FF"/>
                <w:sz w:val="24"/>
                <w:szCs w:val="24"/>
                <w:lang w:val="en-US"/>
              </w:rPr>
              <w:t>Developing</w:t>
            </w:r>
          </w:p>
        </w:tc>
        <w:tc>
          <w:tcPr>
            <w:tcW w:w="1502" w:type="dxa"/>
            <w:tcMar/>
          </w:tcPr>
          <w:p w:rsidR="1FB97253" w:rsidP="1FB97253" w:rsidRDefault="1FB97253" w14:paraId="54C6FDA9" w14:textId="48212449">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b w:val="1"/>
                <w:bCs w:val="1"/>
                <w:color w:val="000000" w:themeColor="text1" w:themeTint="FF" w:themeShade="FF"/>
                <w:sz w:val="24"/>
                <w:szCs w:val="24"/>
                <w:lang w:val="en-US"/>
              </w:rPr>
              <w:t>Gripping</w:t>
            </w:r>
          </w:p>
        </w:tc>
        <w:tc>
          <w:tcPr>
            <w:tcW w:w="1502" w:type="dxa"/>
            <w:tcMar/>
          </w:tcPr>
          <w:p w:rsidR="1FB97253" w:rsidP="1FB97253" w:rsidRDefault="1FB97253" w14:paraId="4ADE076A" w14:textId="37A619FD">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b w:val="1"/>
                <w:bCs w:val="1"/>
                <w:color w:val="000000" w:themeColor="text1" w:themeTint="FF" w:themeShade="FF"/>
                <w:sz w:val="24"/>
                <w:szCs w:val="24"/>
                <w:lang w:val="en-US"/>
              </w:rPr>
              <w:t>Embedding</w:t>
            </w:r>
          </w:p>
        </w:tc>
        <w:tc>
          <w:tcPr>
            <w:tcW w:w="1502" w:type="dxa"/>
            <w:tcMar/>
          </w:tcPr>
          <w:p w:rsidR="60B9A1EB" w:rsidP="1FB97253" w:rsidRDefault="60B9A1EB" w14:paraId="5A20468C" w14:textId="251ACDED">
            <w:pPr>
              <w:pStyle w:val="Normal"/>
              <w:spacing w:line="240" w:lineRule="auto"/>
              <w:rPr>
                <w:rFonts w:ascii="Calibri" w:hAnsi="Calibri" w:eastAsia="Calibri" w:cs="Calibri"/>
                <w:b w:val="1"/>
                <w:bCs w:val="1"/>
                <w:color w:val="000000" w:themeColor="text1" w:themeTint="FF" w:themeShade="FF"/>
                <w:sz w:val="24"/>
                <w:szCs w:val="24"/>
                <w:lang w:val="en-US"/>
              </w:rPr>
            </w:pPr>
            <w:r w:rsidRPr="1FB97253" w:rsidR="60B9A1EB">
              <w:rPr>
                <w:rFonts w:ascii="Calibri" w:hAnsi="Calibri" w:eastAsia="Calibri" w:cs="Calibri"/>
                <w:b w:val="1"/>
                <w:bCs w:val="1"/>
                <w:color w:val="000000" w:themeColor="text1" w:themeTint="FF" w:themeShade="FF"/>
                <w:sz w:val="24"/>
                <w:szCs w:val="24"/>
                <w:lang w:val="en-US"/>
              </w:rPr>
              <w:t>Your rationale</w:t>
            </w:r>
          </w:p>
        </w:tc>
      </w:tr>
      <w:tr xmlns:wp14="http://schemas.microsoft.com/office/word/2010/wordml" w:rsidR="1FB97253" w:rsidTr="1FB97253" w14:paraId="4648BAC0" wp14:textId="77777777">
        <w:tc>
          <w:tcPr>
            <w:tcW w:w="1502" w:type="dxa"/>
            <w:tcMar/>
          </w:tcPr>
          <w:p w:rsidR="1FB97253" w:rsidP="1FB97253" w:rsidRDefault="1FB97253" w14:paraId="2C2CAAB2" w14:textId="37583EE1">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Mission</w:t>
            </w:r>
          </w:p>
        </w:tc>
        <w:tc>
          <w:tcPr>
            <w:tcW w:w="1502" w:type="dxa"/>
            <w:tcMar/>
          </w:tcPr>
          <w:p w:rsidR="1FB97253" w:rsidP="1FB97253" w:rsidRDefault="1FB97253" w14:paraId="3B6C7F72" w14:textId="32144BEA">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is little or no reference to Public Engagement with Research in the departmental mission or in other department-wide strategies/ vision documents.</w:t>
            </w:r>
          </w:p>
          <w:p w:rsidR="1FB97253" w:rsidP="1FB97253" w:rsidRDefault="1FB97253" w14:paraId="53F98E84" w14:textId="5E5B1660">
            <w:pPr>
              <w:spacing w:after="0" w:line="240" w:lineRule="auto"/>
              <w:rPr>
                <w:rFonts w:ascii="Calibri" w:hAnsi="Calibri" w:eastAsia="Calibri" w:cs="Calibri"/>
                <w:sz w:val="18"/>
                <w:szCs w:val="18"/>
              </w:rPr>
            </w:pPr>
          </w:p>
        </w:tc>
        <w:tc>
          <w:tcPr>
            <w:tcW w:w="1502" w:type="dxa"/>
            <w:tcMar/>
          </w:tcPr>
          <w:p w:rsidR="1FB97253" w:rsidP="1FB97253" w:rsidRDefault="1FB97253" w14:paraId="054775F7" w14:textId="00A25054">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Public Engagement with Research is referenced sporadically within departmental mission documents and strategies, but is not considered a priority area</w:t>
            </w:r>
          </w:p>
          <w:p w:rsidR="1FB97253" w:rsidP="1FB97253" w:rsidRDefault="1FB97253" w14:paraId="727212A2" w14:textId="187048DC">
            <w:pPr>
              <w:spacing w:after="0" w:line="240" w:lineRule="auto"/>
              <w:rPr>
                <w:rFonts w:ascii="Calibri" w:hAnsi="Calibri" w:eastAsia="Calibri" w:cs="Calibri"/>
                <w:sz w:val="18"/>
                <w:szCs w:val="18"/>
              </w:rPr>
            </w:pPr>
          </w:p>
        </w:tc>
        <w:tc>
          <w:tcPr>
            <w:tcW w:w="1502" w:type="dxa"/>
            <w:tcMar/>
          </w:tcPr>
          <w:p w:rsidR="1FB97253" w:rsidP="1FB97253" w:rsidRDefault="1FB97253" w14:paraId="1DF5BE21" w14:textId="23CF9426">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Public Engagement with Research is clearly referenced within the departmental mission and strategies and the department is developing a department-wide strategic approach</w:t>
            </w:r>
          </w:p>
          <w:p w:rsidR="1FB97253" w:rsidP="1FB97253" w:rsidRDefault="1FB97253" w14:paraId="3DAAFF01" w14:textId="0917AC80">
            <w:pPr>
              <w:spacing w:after="0" w:line="240" w:lineRule="auto"/>
              <w:rPr>
                <w:rFonts w:ascii="Calibri" w:hAnsi="Calibri" w:eastAsia="Calibri" w:cs="Calibri"/>
                <w:sz w:val="18"/>
                <w:szCs w:val="18"/>
              </w:rPr>
            </w:pPr>
          </w:p>
        </w:tc>
        <w:tc>
          <w:tcPr>
            <w:tcW w:w="1502" w:type="dxa"/>
            <w:tcMar/>
          </w:tcPr>
          <w:p w:rsidR="1FB97253" w:rsidP="1FB97253" w:rsidRDefault="1FB97253" w14:paraId="7C744C03" w14:textId="6650317B">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Public Engagement with Research is prioritised in the official departmental mission and in other key strategies, with success indicators identified. It is a key consideration in strategic developments in the department.</w:t>
            </w:r>
          </w:p>
        </w:tc>
        <w:tc>
          <w:tcPr>
            <w:tcW w:w="1502" w:type="dxa"/>
            <w:tcMar/>
          </w:tcPr>
          <w:p w:rsidR="1FB97253" w:rsidP="1FB97253" w:rsidRDefault="1FB97253" w14:paraId="05FC5D5D" w14:textId="7C1F7E00">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73773362" wp14:textId="77777777">
        <w:tc>
          <w:tcPr>
            <w:tcW w:w="1502" w:type="dxa"/>
            <w:tcMar/>
          </w:tcPr>
          <w:p w:rsidR="1FB97253" w:rsidP="1FB97253" w:rsidRDefault="1FB97253" w14:paraId="4A3D00EE" w14:textId="3816A487">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Leadership</w:t>
            </w:r>
          </w:p>
        </w:tc>
        <w:tc>
          <w:tcPr>
            <w:tcW w:w="1502" w:type="dxa"/>
            <w:tcMar/>
          </w:tcPr>
          <w:p w:rsidR="1FB97253" w:rsidP="1FB97253" w:rsidRDefault="1FB97253" w14:paraId="6973B712" w14:textId="6F1FF6C4">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Few (if any) of the most influential leaders in the department serve as champions for Public Engagement with Research</w:t>
            </w:r>
          </w:p>
          <w:p w:rsidR="1FB97253" w:rsidP="1FB97253" w:rsidRDefault="1FB97253" w14:paraId="0A10C1B7" w14:textId="6090DFD8">
            <w:pPr>
              <w:spacing w:after="0" w:line="240" w:lineRule="auto"/>
              <w:rPr>
                <w:rFonts w:ascii="Calibri" w:hAnsi="Calibri" w:eastAsia="Calibri" w:cs="Calibri"/>
                <w:sz w:val="18"/>
                <w:szCs w:val="18"/>
              </w:rPr>
            </w:pPr>
          </w:p>
        </w:tc>
        <w:tc>
          <w:tcPr>
            <w:tcW w:w="1502" w:type="dxa"/>
            <w:tcMar/>
          </w:tcPr>
          <w:p w:rsidR="1FB97253" w:rsidP="1FB97253" w:rsidRDefault="1FB97253" w14:paraId="25F0066B" w14:textId="47C4613D">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Some of the department’s senior team act as informal champions for Public Engagement with Research</w:t>
            </w:r>
          </w:p>
          <w:p w:rsidR="1FB97253" w:rsidP="1FB97253" w:rsidRDefault="1FB97253" w14:paraId="6E0EA952" w14:textId="1FC8921A">
            <w:pPr>
              <w:spacing w:after="0" w:line="240" w:lineRule="auto"/>
              <w:rPr>
                <w:rFonts w:ascii="Calibri" w:hAnsi="Calibri" w:eastAsia="Calibri" w:cs="Calibri"/>
                <w:sz w:val="18"/>
                <w:szCs w:val="18"/>
              </w:rPr>
            </w:pPr>
          </w:p>
        </w:tc>
        <w:tc>
          <w:tcPr>
            <w:tcW w:w="1502" w:type="dxa"/>
            <w:tcMar/>
          </w:tcPr>
          <w:p w:rsidR="1FB97253" w:rsidP="1FB97253" w:rsidRDefault="1FB97253" w14:paraId="7476A2A5" w14:textId="0058AA7C">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Some of the department’s senior team act as formal champions for Public Engagement with Research</w:t>
            </w:r>
          </w:p>
          <w:p w:rsidR="1FB97253" w:rsidP="1FB97253" w:rsidRDefault="1FB97253" w14:paraId="4DF6688E" w14:textId="062EF4EB">
            <w:pPr>
              <w:spacing w:after="0" w:line="240" w:lineRule="auto"/>
              <w:rPr>
                <w:rFonts w:ascii="Calibri" w:hAnsi="Calibri" w:eastAsia="Calibri" w:cs="Calibri"/>
                <w:sz w:val="18"/>
                <w:szCs w:val="18"/>
              </w:rPr>
            </w:pPr>
          </w:p>
        </w:tc>
        <w:tc>
          <w:tcPr>
            <w:tcW w:w="1502" w:type="dxa"/>
            <w:tcMar/>
          </w:tcPr>
          <w:p w:rsidR="1FB97253" w:rsidP="1FB97253" w:rsidRDefault="1FB97253" w14:paraId="2B80B2DD" w14:textId="27C409BB">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Head of Department acts as a champion for PER and a senior leader takes formal responsibility. All senior leaders have an understanding of the importance and value of Public Engagement with Research to the department’s agenda</w:t>
            </w:r>
          </w:p>
          <w:p w:rsidR="1FB97253" w:rsidP="1FB97253" w:rsidRDefault="1FB97253" w14:paraId="3BABF63C" w14:textId="170F785F">
            <w:pPr>
              <w:spacing w:after="0" w:line="240" w:lineRule="auto"/>
              <w:rPr>
                <w:rFonts w:ascii="Calibri" w:hAnsi="Calibri" w:eastAsia="Calibri" w:cs="Calibri"/>
                <w:sz w:val="18"/>
                <w:szCs w:val="18"/>
              </w:rPr>
            </w:pPr>
          </w:p>
        </w:tc>
        <w:tc>
          <w:tcPr>
            <w:tcW w:w="1502" w:type="dxa"/>
            <w:tcMar/>
          </w:tcPr>
          <w:p w:rsidR="1FB97253" w:rsidP="1FB97253" w:rsidRDefault="1FB97253" w14:paraId="6050F5FD" w14:textId="36089F0F">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13DB0136" wp14:textId="77777777">
        <w:tc>
          <w:tcPr>
            <w:tcW w:w="1502" w:type="dxa"/>
            <w:tcMar/>
          </w:tcPr>
          <w:p w:rsidR="1FB97253" w:rsidP="1FB97253" w:rsidRDefault="1FB97253" w14:paraId="117B7E05" w14:textId="0B9E7A8D">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Communication</w:t>
            </w:r>
          </w:p>
        </w:tc>
        <w:tc>
          <w:tcPr>
            <w:tcW w:w="1502" w:type="dxa"/>
            <w:tcMar/>
          </w:tcPr>
          <w:p w:rsidR="1FB97253" w:rsidP="1FB97253" w:rsidRDefault="1FB97253" w14:paraId="65AD9CDF" w14:textId="02E9EFCA">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department’s commitment to Public Engagement with Research is rarely if ever featured in internal or external communications</w:t>
            </w:r>
          </w:p>
          <w:p w:rsidR="1FB97253" w:rsidP="1FB97253" w:rsidRDefault="1FB97253" w14:paraId="647FB7FE" w14:textId="70B8216B">
            <w:pPr>
              <w:spacing w:after="0" w:line="240" w:lineRule="auto"/>
              <w:rPr>
                <w:rFonts w:ascii="Calibri" w:hAnsi="Calibri" w:eastAsia="Calibri" w:cs="Calibri"/>
                <w:sz w:val="18"/>
                <w:szCs w:val="18"/>
              </w:rPr>
            </w:pPr>
          </w:p>
        </w:tc>
        <w:tc>
          <w:tcPr>
            <w:tcW w:w="1502" w:type="dxa"/>
            <w:tcMar/>
          </w:tcPr>
          <w:p w:rsidR="1FB97253" w:rsidP="1FB97253" w:rsidRDefault="1FB97253" w14:paraId="19EB51E6" w14:textId="1EC336E0">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Public Engagement with Research occasionally features in internal and external communications</w:t>
            </w:r>
          </w:p>
          <w:p w:rsidR="1FB97253" w:rsidP="1FB97253" w:rsidRDefault="1FB97253" w14:paraId="71308C83" w14:textId="35673F1E">
            <w:pPr>
              <w:spacing w:after="0" w:line="240" w:lineRule="auto"/>
              <w:rPr>
                <w:rFonts w:ascii="Calibri" w:hAnsi="Calibri" w:eastAsia="Calibri" w:cs="Calibri"/>
                <w:sz w:val="18"/>
                <w:szCs w:val="18"/>
              </w:rPr>
            </w:pPr>
          </w:p>
        </w:tc>
        <w:tc>
          <w:tcPr>
            <w:tcW w:w="1502" w:type="dxa"/>
            <w:tcMar/>
          </w:tcPr>
          <w:p w:rsidR="1FB97253" w:rsidP="1FB97253" w:rsidRDefault="1FB97253" w14:paraId="7D4249B1" w14:textId="0762D863">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Public Engagement with Research frequently features in internal communications, but rarely as a high profile item or with an emphasis on its strategic importance</w:t>
            </w:r>
          </w:p>
        </w:tc>
        <w:tc>
          <w:tcPr>
            <w:tcW w:w="1502" w:type="dxa"/>
            <w:tcMar/>
          </w:tcPr>
          <w:p w:rsidR="1FB97253" w:rsidP="1FB97253" w:rsidRDefault="1FB97253" w14:paraId="407CB6C2" w14:textId="3991B268">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Public Engagement with Research appears prominently in the department’s internal communications; its strategic importance is highlighted, and resources and strategic support have been allocated to sustain this</w:t>
            </w:r>
          </w:p>
          <w:p w:rsidR="1FB97253" w:rsidP="1FB97253" w:rsidRDefault="1FB97253" w14:paraId="0ABAAA3D" w14:textId="001C2CEB">
            <w:pPr>
              <w:spacing w:after="0" w:line="240" w:lineRule="auto"/>
              <w:rPr>
                <w:rFonts w:ascii="Calibri" w:hAnsi="Calibri" w:eastAsia="Calibri" w:cs="Calibri"/>
                <w:sz w:val="18"/>
                <w:szCs w:val="18"/>
              </w:rPr>
            </w:pPr>
          </w:p>
        </w:tc>
        <w:tc>
          <w:tcPr>
            <w:tcW w:w="1502" w:type="dxa"/>
            <w:tcMar/>
          </w:tcPr>
          <w:p w:rsidR="1FB97253" w:rsidP="1FB97253" w:rsidRDefault="1FB97253" w14:paraId="36F441ED" w14:textId="2A7C539A">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518C59E4" wp14:textId="77777777">
        <w:tc>
          <w:tcPr>
            <w:tcW w:w="1502" w:type="dxa"/>
            <w:tcMar/>
          </w:tcPr>
          <w:p w:rsidR="1FB97253" w:rsidP="1FB97253" w:rsidRDefault="1FB97253" w14:paraId="250E8FD1" w14:textId="2DA9B6EC">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Support</w:t>
            </w:r>
          </w:p>
        </w:tc>
        <w:tc>
          <w:tcPr>
            <w:tcW w:w="1502" w:type="dxa"/>
            <w:tcMar/>
          </w:tcPr>
          <w:p w:rsidR="1FB97253" w:rsidP="1FB97253" w:rsidRDefault="1FB97253" w14:paraId="50D7EC95" w14:textId="0680567F">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is no attempt to co-ordinate Public Engagement with Research activity or to network learning and expertise across the department</w:t>
            </w:r>
          </w:p>
          <w:p w:rsidR="1FB97253" w:rsidP="1FB97253" w:rsidRDefault="1FB97253" w14:paraId="365CAE87" w14:textId="14317993">
            <w:pPr>
              <w:spacing w:after="0" w:line="240" w:lineRule="auto"/>
              <w:rPr>
                <w:rFonts w:ascii="Calibri" w:hAnsi="Calibri" w:eastAsia="Calibri" w:cs="Calibri"/>
                <w:sz w:val="18"/>
                <w:szCs w:val="18"/>
              </w:rPr>
            </w:pPr>
          </w:p>
        </w:tc>
        <w:tc>
          <w:tcPr>
            <w:tcW w:w="1502" w:type="dxa"/>
            <w:tcMar/>
          </w:tcPr>
          <w:p w:rsidR="1FB97253" w:rsidP="1FB97253" w:rsidRDefault="1FB97253" w14:paraId="31E2199A" w14:textId="09B028D1">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are some informal attempts being made to co-ordinate Public Engagement with Research activities, but there is no strategic plan for this work. Some self-forming networks exist, not supported by the department</w:t>
            </w:r>
          </w:p>
          <w:p w:rsidR="1FB97253" w:rsidP="1FB97253" w:rsidRDefault="1FB97253" w14:paraId="1B25C7D1" w14:textId="32C6844B">
            <w:pPr>
              <w:spacing w:after="0" w:line="240" w:lineRule="auto"/>
              <w:rPr>
                <w:rFonts w:ascii="Calibri" w:hAnsi="Calibri" w:eastAsia="Calibri" w:cs="Calibri"/>
                <w:sz w:val="18"/>
                <w:szCs w:val="18"/>
              </w:rPr>
            </w:pPr>
          </w:p>
        </w:tc>
        <w:tc>
          <w:tcPr>
            <w:tcW w:w="1502" w:type="dxa"/>
            <w:tcMar/>
          </w:tcPr>
          <w:p w:rsidR="1FB97253" w:rsidP="1FB97253" w:rsidRDefault="1FB97253" w14:paraId="08B2779D" w14:textId="2779D0F4">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Oversight and co-ordination of Public Engagement with Research has been formally allocated (e.g. to a working group or committee) but there is minimal support and resource to invest in activity</w:t>
            </w:r>
          </w:p>
          <w:p w:rsidR="1FB97253" w:rsidP="1FB97253" w:rsidRDefault="1FB97253" w14:paraId="6254A400" w14:textId="296C8867">
            <w:pPr>
              <w:spacing w:after="0" w:line="240" w:lineRule="auto"/>
              <w:rPr>
                <w:rFonts w:ascii="Calibri" w:hAnsi="Calibri" w:eastAsia="Calibri" w:cs="Calibri"/>
                <w:sz w:val="18"/>
                <w:szCs w:val="18"/>
              </w:rPr>
            </w:pPr>
          </w:p>
        </w:tc>
        <w:tc>
          <w:tcPr>
            <w:tcW w:w="1502" w:type="dxa"/>
            <w:tcMar/>
          </w:tcPr>
          <w:p w:rsidR="1FB97253" w:rsidP="1FB97253" w:rsidRDefault="1FB97253" w14:paraId="7BBBCBCB" w14:textId="50F9DA77">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department has a strategic plan to focus its coordination, a body/ies with formal responsibility for oversight of this plan, and resources available to assist the embedding of Public Engagement with Research. There are a number of recognised and supported networks</w:t>
            </w:r>
          </w:p>
          <w:p w:rsidR="1FB97253" w:rsidP="1FB97253" w:rsidRDefault="1FB97253" w14:paraId="09F029FB" w14:textId="6FDD3A06">
            <w:pPr>
              <w:spacing w:after="0" w:line="240" w:lineRule="auto"/>
              <w:rPr>
                <w:rFonts w:ascii="Calibri" w:hAnsi="Calibri" w:eastAsia="Calibri" w:cs="Calibri"/>
                <w:sz w:val="18"/>
                <w:szCs w:val="18"/>
              </w:rPr>
            </w:pPr>
          </w:p>
        </w:tc>
        <w:tc>
          <w:tcPr>
            <w:tcW w:w="1502" w:type="dxa"/>
            <w:tcMar/>
          </w:tcPr>
          <w:p w:rsidR="1FB97253" w:rsidP="1FB97253" w:rsidRDefault="1FB97253" w14:paraId="6E4A32C4" w14:textId="20A3ED56">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48B00EF0" wp14:textId="77777777">
        <w:tc>
          <w:tcPr>
            <w:tcW w:w="1502" w:type="dxa"/>
            <w:tcMar/>
          </w:tcPr>
          <w:p w:rsidR="1FB97253" w:rsidP="1FB97253" w:rsidRDefault="1FB97253" w14:paraId="5FEAEB43" w14:textId="43725B07">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Learning</w:t>
            </w:r>
          </w:p>
          <w:p w:rsidR="1FB97253" w:rsidP="1FB97253" w:rsidRDefault="1FB97253" w14:paraId="6DFE32E2" w14:textId="0CDD39B5">
            <w:pPr>
              <w:spacing w:after="0" w:line="240" w:lineRule="auto"/>
              <w:rPr>
                <w:rFonts w:ascii="Calibri" w:hAnsi="Calibri" w:eastAsia="Calibri" w:cs="Calibri"/>
                <w:sz w:val="24"/>
                <w:szCs w:val="24"/>
              </w:rPr>
            </w:pPr>
          </w:p>
        </w:tc>
        <w:tc>
          <w:tcPr>
            <w:tcW w:w="1502" w:type="dxa"/>
            <w:tcMar/>
          </w:tcPr>
          <w:p w:rsidR="1FB97253" w:rsidP="1FB97253" w:rsidRDefault="1FB97253" w14:paraId="424636F3" w14:textId="681F2169">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is little or no opportunity for staff or research students to access professional development to develop their skills &amp; knowledge of Public Engagement with Research</w:t>
            </w:r>
          </w:p>
          <w:p w:rsidR="1FB97253" w:rsidP="1FB97253" w:rsidRDefault="1FB97253" w14:paraId="64BFA9F7" w14:textId="53C8684F">
            <w:pPr>
              <w:spacing w:after="0" w:line="240" w:lineRule="auto"/>
              <w:rPr>
                <w:rFonts w:ascii="Calibri" w:hAnsi="Calibri" w:eastAsia="Calibri" w:cs="Calibri"/>
                <w:sz w:val="18"/>
                <w:szCs w:val="18"/>
              </w:rPr>
            </w:pPr>
          </w:p>
        </w:tc>
        <w:tc>
          <w:tcPr>
            <w:tcW w:w="1502" w:type="dxa"/>
            <w:tcMar/>
          </w:tcPr>
          <w:p w:rsidR="1FB97253" w:rsidP="1FB97253" w:rsidRDefault="1FB97253" w14:paraId="7BF7E8DB" w14:textId="36393E8B">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are some opportunities for staff or research students to access professional development and training in Public Engagement with Research, but no formal or systematic support</w:t>
            </w:r>
          </w:p>
          <w:p w:rsidR="1FB97253" w:rsidP="1FB97253" w:rsidRDefault="1FB97253" w14:paraId="7BB918FA" w14:textId="3F02B1FD">
            <w:pPr>
              <w:spacing w:after="0" w:line="240" w:lineRule="auto"/>
              <w:rPr>
                <w:rFonts w:ascii="Calibri" w:hAnsi="Calibri" w:eastAsia="Calibri" w:cs="Calibri"/>
                <w:sz w:val="18"/>
                <w:szCs w:val="18"/>
              </w:rPr>
            </w:pPr>
          </w:p>
        </w:tc>
        <w:tc>
          <w:tcPr>
            <w:tcW w:w="1502" w:type="dxa"/>
            <w:tcMar/>
          </w:tcPr>
          <w:p w:rsidR="1FB97253" w:rsidP="1FB97253" w:rsidRDefault="1FB97253" w14:paraId="6A8DD8D5" w14:textId="68BB5763">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are some formal opportunities for staff or research students to access professional development and training in Public Engagement with Research</w:t>
            </w:r>
          </w:p>
          <w:p w:rsidR="1FB97253" w:rsidP="1FB97253" w:rsidRDefault="1FB97253" w14:paraId="614BEF77" w14:textId="109C2562">
            <w:pPr>
              <w:spacing w:after="0" w:line="240" w:lineRule="auto"/>
              <w:rPr>
                <w:rFonts w:ascii="Calibri" w:hAnsi="Calibri" w:eastAsia="Calibri" w:cs="Calibri"/>
                <w:sz w:val="18"/>
                <w:szCs w:val="18"/>
              </w:rPr>
            </w:pPr>
          </w:p>
        </w:tc>
        <w:tc>
          <w:tcPr>
            <w:tcW w:w="1502" w:type="dxa"/>
            <w:tcMar/>
          </w:tcPr>
          <w:p w:rsidR="1FB97253" w:rsidP="1FB97253" w:rsidRDefault="1FB97253" w14:paraId="579C1E3F" w14:textId="0E902A09">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Staff and research students are encouraged and supported in accessing professional development, training and informal learning to develop their skills and knowledge of Public Engagement with Research</w:t>
            </w:r>
          </w:p>
          <w:p w:rsidR="1FB97253" w:rsidP="1FB97253" w:rsidRDefault="1FB97253" w14:paraId="3485D2E9" w14:textId="109F344C">
            <w:pPr>
              <w:spacing w:after="0" w:line="240" w:lineRule="auto"/>
              <w:rPr>
                <w:rFonts w:ascii="Calibri" w:hAnsi="Calibri" w:eastAsia="Calibri" w:cs="Calibri"/>
                <w:sz w:val="18"/>
                <w:szCs w:val="18"/>
              </w:rPr>
            </w:pPr>
          </w:p>
        </w:tc>
        <w:tc>
          <w:tcPr>
            <w:tcW w:w="1502" w:type="dxa"/>
            <w:tcMar/>
          </w:tcPr>
          <w:p w:rsidR="1FB97253" w:rsidP="1FB97253" w:rsidRDefault="1FB97253" w14:paraId="324CDECB" w14:textId="35726A8E">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08F78D79" wp14:textId="77777777">
        <w:tc>
          <w:tcPr>
            <w:tcW w:w="1502" w:type="dxa"/>
            <w:tcMar/>
          </w:tcPr>
          <w:p w:rsidR="1FB97253" w:rsidP="1FB97253" w:rsidRDefault="1FB97253" w14:paraId="3A83DDAE" w14:textId="61A20B0A">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Recognition</w:t>
            </w:r>
          </w:p>
          <w:p w:rsidR="1FB97253" w:rsidP="1FB97253" w:rsidRDefault="1FB97253" w14:paraId="04283976" w14:textId="062A7DE2">
            <w:pPr>
              <w:spacing w:after="0" w:line="240" w:lineRule="auto"/>
              <w:rPr>
                <w:rFonts w:ascii="Calibri" w:hAnsi="Calibri" w:eastAsia="Calibri" w:cs="Calibri"/>
                <w:sz w:val="24"/>
                <w:szCs w:val="24"/>
              </w:rPr>
            </w:pPr>
          </w:p>
        </w:tc>
        <w:tc>
          <w:tcPr>
            <w:tcW w:w="1502" w:type="dxa"/>
            <w:tcMar/>
          </w:tcPr>
          <w:p w:rsidR="1FB97253" w:rsidP="1FB97253" w:rsidRDefault="1FB97253" w14:paraId="73FBF75D" w14:textId="1C8A000B">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Staff are not rewarded or recognised for their Public Engagement with Research activities</w:t>
            </w:r>
          </w:p>
          <w:p w:rsidR="1FB97253" w:rsidP="1FB97253" w:rsidRDefault="1FB97253" w14:paraId="0B74A24A" w14:textId="2917524F">
            <w:pPr>
              <w:spacing w:after="0" w:line="240" w:lineRule="auto"/>
              <w:rPr>
                <w:rFonts w:ascii="Calibri" w:hAnsi="Calibri" w:eastAsia="Calibri" w:cs="Calibri"/>
                <w:sz w:val="18"/>
                <w:szCs w:val="18"/>
              </w:rPr>
            </w:pPr>
          </w:p>
        </w:tc>
        <w:tc>
          <w:tcPr>
            <w:tcW w:w="1502" w:type="dxa"/>
            <w:tcMar/>
          </w:tcPr>
          <w:p w:rsidR="1FB97253" w:rsidP="1FB97253" w:rsidRDefault="1FB97253" w14:paraId="69A70A97" w14:textId="36DE7EFC">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is some reward and recognition for Public Engagement with Research activity on an ad hoc basis</w:t>
            </w:r>
          </w:p>
          <w:p w:rsidR="1FB97253" w:rsidP="1FB97253" w:rsidRDefault="1FB97253" w14:paraId="358EA073" w14:textId="00841F15">
            <w:pPr>
              <w:spacing w:after="0" w:line="240" w:lineRule="auto"/>
              <w:rPr>
                <w:rFonts w:ascii="Calibri" w:hAnsi="Calibri" w:eastAsia="Calibri" w:cs="Calibri"/>
                <w:sz w:val="18"/>
                <w:szCs w:val="18"/>
              </w:rPr>
            </w:pPr>
          </w:p>
        </w:tc>
        <w:tc>
          <w:tcPr>
            <w:tcW w:w="1502" w:type="dxa"/>
            <w:tcMar/>
          </w:tcPr>
          <w:p w:rsidR="1FB97253" w:rsidP="1FB97253" w:rsidRDefault="1FB97253" w14:paraId="24EC6536" w14:textId="0CDC4EC1">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department is working towards a department-wide policy for recognising and rewarding Public Engagement with Research activity</w:t>
            </w:r>
          </w:p>
          <w:p w:rsidR="1FB97253" w:rsidP="1FB97253" w:rsidRDefault="1FB97253" w14:paraId="5B781284" w14:textId="721CF1B3">
            <w:pPr>
              <w:spacing w:after="0" w:line="240" w:lineRule="auto"/>
              <w:rPr>
                <w:rFonts w:ascii="Calibri" w:hAnsi="Calibri" w:eastAsia="Calibri" w:cs="Calibri"/>
                <w:sz w:val="18"/>
                <w:szCs w:val="18"/>
              </w:rPr>
            </w:pPr>
          </w:p>
        </w:tc>
        <w:tc>
          <w:tcPr>
            <w:tcW w:w="1502" w:type="dxa"/>
            <w:tcMar/>
          </w:tcPr>
          <w:p w:rsidR="1FB97253" w:rsidP="1FB97253" w:rsidRDefault="1FB97253" w14:paraId="43C2BB2A" w14:textId="51B4D587">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department has reviewed its processes, and developed a policy to ensure Public Engagement with Research is rewarded &amp; recognised in formal and informal ways</w:t>
            </w:r>
          </w:p>
          <w:p w:rsidR="1FB97253" w:rsidP="1FB97253" w:rsidRDefault="1FB97253" w14:paraId="7C6DB635" w14:textId="0F34719C">
            <w:pPr>
              <w:spacing w:after="0" w:line="240" w:lineRule="auto"/>
              <w:rPr>
                <w:rFonts w:ascii="Calibri" w:hAnsi="Calibri" w:eastAsia="Calibri" w:cs="Calibri"/>
                <w:sz w:val="18"/>
                <w:szCs w:val="18"/>
              </w:rPr>
            </w:pPr>
          </w:p>
        </w:tc>
        <w:tc>
          <w:tcPr>
            <w:tcW w:w="1502" w:type="dxa"/>
            <w:tcMar/>
          </w:tcPr>
          <w:p w:rsidR="1FB97253" w:rsidP="1FB97253" w:rsidRDefault="1FB97253" w14:paraId="1642F770" w14:textId="73C0E504">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0409C043" wp14:textId="77777777">
        <w:tc>
          <w:tcPr>
            <w:tcW w:w="1502" w:type="dxa"/>
            <w:tcMar/>
          </w:tcPr>
          <w:p w:rsidR="1FB97253" w:rsidP="1FB97253" w:rsidRDefault="1FB97253" w14:paraId="5F52537A" w14:textId="1C34237A">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Staff</w:t>
            </w:r>
          </w:p>
          <w:p w:rsidR="1FB97253" w:rsidP="1FB97253" w:rsidRDefault="1FB97253" w14:paraId="628E2CD5" w14:textId="32EF71B3">
            <w:pPr>
              <w:spacing w:after="0" w:line="240" w:lineRule="auto"/>
              <w:rPr>
                <w:rFonts w:ascii="Calibri" w:hAnsi="Calibri" w:eastAsia="Calibri" w:cs="Calibri"/>
                <w:sz w:val="24"/>
                <w:szCs w:val="24"/>
              </w:rPr>
            </w:pPr>
          </w:p>
        </w:tc>
        <w:tc>
          <w:tcPr>
            <w:tcW w:w="1502" w:type="dxa"/>
            <w:tcMar/>
          </w:tcPr>
          <w:p w:rsidR="1FB97253" w:rsidP="1FB97253" w:rsidRDefault="1FB97253" w14:paraId="7DB809D1" w14:textId="15D3661D">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Few if any opportunities exist for staff to get involved in Public Engagement with Research, either informally or as part of their formal duties</w:t>
            </w:r>
          </w:p>
          <w:p w:rsidR="1FB97253" w:rsidP="1FB97253" w:rsidRDefault="1FB97253" w14:paraId="4983CE87" w14:textId="7102C334">
            <w:pPr>
              <w:spacing w:after="0" w:line="240" w:lineRule="auto"/>
              <w:rPr>
                <w:rFonts w:ascii="Calibri" w:hAnsi="Calibri" w:eastAsia="Calibri" w:cs="Calibri"/>
                <w:sz w:val="18"/>
                <w:szCs w:val="18"/>
              </w:rPr>
            </w:pPr>
          </w:p>
        </w:tc>
        <w:tc>
          <w:tcPr>
            <w:tcW w:w="1502" w:type="dxa"/>
            <w:tcMar/>
          </w:tcPr>
          <w:p w:rsidR="1FB97253" w:rsidP="1FB97253" w:rsidRDefault="1FB97253" w14:paraId="7C0DBD42" w14:textId="6E194D66">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are opportunities for a handful of staff to get involved in Public Engagement with Research, either informally or as part of their formal duties</w:t>
            </w:r>
          </w:p>
          <w:p w:rsidR="1FB97253" w:rsidP="1FB97253" w:rsidRDefault="1FB97253" w14:paraId="3FCD1751" w14:textId="736722E6">
            <w:pPr>
              <w:spacing w:after="0" w:line="240" w:lineRule="auto"/>
              <w:rPr>
                <w:rFonts w:ascii="Calibri" w:hAnsi="Calibri" w:eastAsia="Calibri" w:cs="Calibri"/>
                <w:sz w:val="18"/>
                <w:szCs w:val="18"/>
              </w:rPr>
            </w:pPr>
          </w:p>
        </w:tc>
        <w:tc>
          <w:tcPr>
            <w:tcW w:w="1502" w:type="dxa"/>
            <w:tcMar/>
          </w:tcPr>
          <w:p w:rsidR="1FB97253" w:rsidP="1FB97253" w:rsidRDefault="1FB97253" w14:paraId="6BDC86BC" w14:textId="3C22AB5E">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are structured opportunities for many staff members to get involved in Public Engagement with Research; but not consistently across the department. There is a drive to expand opportunities to all</w:t>
            </w:r>
          </w:p>
          <w:p w:rsidR="1FB97253" w:rsidP="1FB97253" w:rsidRDefault="1FB97253" w14:paraId="43AD0075" w14:textId="04379576">
            <w:pPr>
              <w:spacing w:after="0" w:line="240" w:lineRule="auto"/>
              <w:rPr>
                <w:rFonts w:ascii="Calibri" w:hAnsi="Calibri" w:eastAsia="Calibri" w:cs="Calibri"/>
                <w:sz w:val="18"/>
                <w:szCs w:val="18"/>
              </w:rPr>
            </w:pPr>
          </w:p>
        </w:tc>
        <w:tc>
          <w:tcPr>
            <w:tcW w:w="1502" w:type="dxa"/>
            <w:tcMar/>
          </w:tcPr>
          <w:p w:rsidR="1FB97253" w:rsidP="1FB97253" w:rsidRDefault="1FB97253" w14:paraId="6563288C" w14:textId="35AC0B05">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All staff have the opportunity to get involved in Public Engagement with Research, either informally or as part of their formal duties, and are encouraged and supported to do so</w:t>
            </w:r>
          </w:p>
          <w:p w:rsidR="1FB97253" w:rsidP="1FB97253" w:rsidRDefault="1FB97253" w14:paraId="39DCC5E3" w14:textId="5A9A1E0F">
            <w:pPr>
              <w:spacing w:after="0" w:line="240" w:lineRule="auto"/>
              <w:rPr>
                <w:rFonts w:ascii="Calibri" w:hAnsi="Calibri" w:eastAsia="Calibri" w:cs="Calibri"/>
                <w:sz w:val="18"/>
                <w:szCs w:val="18"/>
              </w:rPr>
            </w:pPr>
          </w:p>
        </w:tc>
        <w:tc>
          <w:tcPr>
            <w:tcW w:w="1502" w:type="dxa"/>
            <w:tcMar/>
          </w:tcPr>
          <w:p w:rsidR="1FB97253" w:rsidP="1FB97253" w:rsidRDefault="1FB97253" w14:paraId="5B5E3A62" w14:textId="2A7D3B31">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7AACC1B6" wp14:textId="77777777">
        <w:tc>
          <w:tcPr>
            <w:tcW w:w="1502" w:type="dxa"/>
            <w:tcMar/>
          </w:tcPr>
          <w:p w:rsidR="1FB97253" w:rsidP="1FB97253" w:rsidRDefault="1FB97253" w14:paraId="35F8A2E9" w14:textId="44ACC793">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Research</w:t>
            </w:r>
          </w:p>
          <w:p w:rsidR="1FB97253" w:rsidP="1FB97253" w:rsidRDefault="1FB97253" w14:paraId="7DD30733" w14:textId="788E62C0">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Students</w:t>
            </w:r>
          </w:p>
          <w:p w:rsidR="1FB97253" w:rsidP="1FB97253" w:rsidRDefault="1FB97253" w14:paraId="1DEB1A44" w14:textId="1ACF3BB1">
            <w:pPr>
              <w:spacing w:after="0" w:line="240" w:lineRule="auto"/>
              <w:rPr>
                <w:rFonts w:ascii="Calibri" w:hAnsi="Calibri" w:eastAsia="Calibri" w:cs="Calibri"/>
                <w:color w:val="000000" w:themeColor="text1" w:themeTint="FF" w:themeShade="FF"/>
                <w:sz w:val="24"/>
                <w:szCs w:val="24"/>
              </w:rPr>
            </w:pPr>
          </w:p>
        </w:tc>
        <w:tc>
          <w:tcPr>
            <w:tcW w:w="1502" w:type="dxa"/>
            <w:tcMar/>
          </w:tcPr>
          <w:p w:rsidR="1FB97253" w:rsidP="1FB97253" w:rsidRDefault="1FB97253" w14:paraId="54B6BE17" w14:textId="22D0F0F5">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Few opportunities exist for research students to get involved in Public Engagement with Research, either informally, through volunteering programmes, or as part of the formal curriculum</w:t>
            </w:r>
          </w:p>
          <w:p w:rsidR="1FB97253" w:rsidP="1FB97253" w:rsidRDefault="1FB97253" w14:paraId="4100F962" w14:textId="6C27A80C">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6E3ACEF2" w14:textId="3E4B83AA">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There are opportunities for research students to get involved, but there is no coordinated approach to promoting and supporting these opportunities across the department</w:t>
            </w:r>
          </w:p>
          <w:p w:rsidR="1FB97253" w:rsidP="1FB97253" w:rsidRDefault="1FB97253" w14:paraId="7641A843" w14:textId="2A7BAAE8">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341CF400" w14:textId="4EAD830A">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Many (but not all) research students have the opportunity to get involved in Public Engagement with Research and are encouraged and supported to do so. There is a drive to expand opportunities to all</w:t>
            </w:r>
          </w:p>
          <w:p w:rsidR="1FB97253" w:rsidP="1FB97253" w:rsidRDefault="1FB97253" w14:paraId="3CD07BFF" w14:textId="7CCE8FFB">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454644B2" w14:textId="353D24DA">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All research students have the opportunity to get involved in Public Engagement with Research, and are encouraged and supported to do so. The institution offers both formal and informal ways to recognise and reward their involvement</w:t>
            </w:r>
          </w:p>
          <w:p w:rsidR="1FB97253" w:rsidP="1FB97253" w:rsidRDefault="1FB97253" w14:paraId="7B152F0E" w14:textId="71322E4B">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545C08B3" w14:textId="0C78D8C8">
            <w:pPr>
              <w:pStyle w:val="Normal"/>
              <w:spacing w:line="240" w:lineRule="auto"/>
              <w:rPr>
                <w:rFonts w:ascii="Calibri" w:hAnsi="Calibri" w:eastAsia="Calibri" w:cs="Calibri"/>
                <w:color w:val="000000" w:themeColor="text1" w:themeTint="FF" w:themeShade="FF"/>
                <w:sz w:val="18"/>
                <w:szCs w:val="18"/>
                <w:lang w:val="en-US"/>
              </w:rPr>
            </w:pPr>
          </w:p>
        </w:tc>
      </w:tr>
      <w:tr xmlns:wp14="http://schemas.microsoft.com/office/word/2010/wordml" w:rsidR="1FB97253" w:rsidTr="1FB97253" w14:paraId="59103725" wp14:textId="77777777">
        <w:tc>
          <w:tcPr>
            <w:tcW w:w="1502" w:type="dxa"/>
            <w:tcMar/>
          </w:tcPr>
          <w:p w:rsidR="1FB97253" w:rsidP="1FB97253" w:rsidRDefault="1FB97253" w14:paraId="55647879" w14:textId="5AD8EABC">
            <w:pPr>
              <w:spacing w:after="0" w:line="240" w:lineRule="auto"/>
              <w:rPr>
                <w:rFonts w:ascii="Calibri" w:hAnsi="Calibri" w:eastAsia="Calibri" w:cs="Calibri"/>
                <w:color w:val="000000" w:themeColor="text1" w:themeTint="FF" w:themeShade="FF"/>
                <w:sz w:val="24"/>
                <w:szCs w:val="24"/>
              </w:rPr>
            </w:pPr>
            <w:r w:rsidRPr="1FB97253" w:rsidR="1FB97253">
              <w:rPr>
                <w:rFonts w:ascii="Calibri" w:hAnsi="Calibri" w:eastAsia="Calibri" w:cs="Calibri"/>
                <w:color w:val="000000" w:themeColor="text1" w:themeTint="FF" w:themeShade="FF"/>
                <w:sz w:val="24"/>
                <w:szCs w:val="24"/>
                <w:lang w:val="en-US"/>
              </w:rPr>
              <w:t>Public</w:t>
            </w:r>
          </w:p>
        </w:tc>
        <w:tc>
          <w:tcPr>
            <w:tcW w:w="1502" w:type="dxa"/>
            <w:tcMar/>
          </w:tcPr>
          <w:p w:rsidR="1FB97253" w:rsidP="1FB97253" w:rsidRDefault="1FB97253" w14:paraId="48768051" w14:textId="36789614">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Little or no attempt has been made to assess community need, or to support ‘non traditional’ groups in engaging with the department</w:t>
            </w:r>
          </w:p>
          <w:p w:rsidR="1FB97253" w:rsidP="1FB97253" w:rsidRDefault="1FB97253" w14:paraId="0590E8E7" w14:textId="313B27D4">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5B66C663" w14:textId="6CA59745">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Some attempt has been made to analyse community need and interest; and to begin to tackle access issues to open up the department and its activities to the public</w:t>
            </w:r>
          </w:p>
          <w:p w:rsidR="1FB97253" w:rsidP="1FB97253" w:rsidRDefault="1FB97253" w14:paraId="2DCE61A3" w14:textId="6EDA1E9C">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53DFDCE5" w14:textId="1E52E062">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department has committed resources to assessing community need and interests, and to using this insight and feedback to inform its strategy and plans</w:t>
            </w:r>
          </w:p>
          <w:p w:rsidR="1FB97253" w:rsidP="1FB97253" w:rsidRDefault="1FB97253" w14:paraId="0600E263" w14:textId="5D1313D1">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544071FC" w14:textId="35D0986D">
            <w:pPr>
              <w:spacing w:after="0" w:line="240" w:lineRule="auto"/>
              <w:rPr>
                <w:rFonts w:ascii="Calibri" w:hAnsi="Calibri" w:eastAsia="Calibri" w:cs="Calibri"/>
                <w:color w:val="000000" w:themeColor="text1" w:themeTint="FF" w:themeShade="FF"/>
                <w:sz w:val="18"/>
                <w:szCs w:val="18"/>
              </w:rPr>
            </w:pPr>
            <w:r w:rsidRPr="1FB97253" w:rsidR="1FB97253">
              <w:rPr>
                <w:rFonts w:ascii="Calibri" w:hAnsi="Calibri" w:eastAsia="Calibri" w:cs="Calibri"/>
                <w:color w:val="000000" w:themeColor="text1" w:themeTint="FF" w:themeShade="FF"/>
                <w:sz w:val="18"/>
                <w:szCs w:val="18"/>
                <w:lang w:val="en-US"/>
              </w:rPr>
              <w:t>The department has assessed need &amp; committed resources to supporting a wide range of groups to access its facilities and activities, and to systematically seek their feedback and involvement</w:t>
            </w:r>
          </w:p>
          <w:p w:rsidR="1FB97253" w:rsidP="1FB97253" w:rsidRDefault="1FB97253" w14:paraId="757197DA" w14:textId="72ED670A">
            <w:pPr>
              <w:spacing w:after="0" w:line="240" w:lineRule="auto"/>
              <w:rPr>
                <w:rFonts w:ascii="Calibri" w:hAnsi="Calibri" w:eastAsia="Calibri" w:cs="Calibri"/>
                <w:color w:val="000000" w:themeColor="text1" w:themeTint="FF" w:themeShade="FF"/>
                <w:sz w:val="18"/>
                <w:szCs w:val="18"/>
              </w:rPr>
            </w:pPr>
          </w:p>
        </w:tc>
        <w:tc>
          <w:tcPr>
            <w:tcW w:w="1502" w:type="dxa"/>
            <w:tcMar/>
          </w:tcPr>
          <w:p w:rsidR="1FB97253" w:rsidP="1FB97253" w:rsidRDefault="1FB97253" w14:paraId="10B99D8C" w14:textId="56FE9FE1">
            <w:pPr>
              <w:pStyle w:val="Normal"/>
              <w:spacing w:line="240" w:lineRule="auto"/>
              <w:rPr>
                <w:rFonts w:ascii="Calibri" w:hAnsi="Calibri" w:eastAsia="Calibri" w:cs="Calibri"/>
                <w:color w:val="000000" w:themeColor="text1" w:themeTint="FF" w:themeShade="FF"/>
                <w:sz w:val="18"/>
                <w:szCs w:val="18"/>
                <w:lang w:val="en-US"/>
              </w:rPr>
            </w:pPr>
          </w:p>
        </w:tc>
      </w:tr>
    </w:tbl>
    <w:p w:rsidR="1FB97253" w:rsidP="1FB97253" w:rsidRDefault="1FB97253" w14:paraId="52273B63" w14:textId="7490ACB2">
      <w:pPr>
        <w:spacing w:after="0" w:line="240" w:lineRule="auto"/>
        <w:rPr>
          <w:rFonts w:ascii="Calibri" w:hAnsi="Calibri" w:eastAsia="Calibri" w:cs="Calibri"/>
          <w:noProof w:val="0"/>
          <w:sz w:val="24"/>
          <w:szCs w:val="24"/>
          <w:lang w:val="en-GB"/>
        </w:rPr>
      </w:pPr>
    </w:p>
    <w:p w:rsidR="1FB97253" w:rsidP="1FB97253" w:rsidRDefault="1FB97253" w14:paraId="27DD1CF6" w14:textId="502F73E8">
      <w:pPr>
        <w:spacing w:after="0" w:line="240" w:lineRule="auto"/>
        <w:rPr>
          <w:rFonts w:ascii="Calibri" w:hAnsi="Calibri" w:eastAsia="Calibri" w:cs="Calibri"/>
          <w:noProof w:val="0"/>
          <w:sz w:val="24"/>
          <w:szCs w:val="24"/>
          <w:lang w:val="en-GB"/>
        </w:rPr>
      </w:pPr>
    </w:p>
    <w:p w:rsidR="1FB97253" w:rsidP="1FB97253" w:rsidRDefault="1FB97253" w14:paraId="05139B0D" w14:textId="3A85FCC9">
      <w:pPr>
        <w:spacing w:after="0" w:line="240" w:lineRule="auto"/>
        <w:rPr>
          <w:rFonts w:ascii="Calibri" w:hAnsi="Calibri" w:eastAsia="Calibri" w:cs="Calibri"/>
          <w:noProof w:val="0"/>
          <w:sz w:val="24"/>
          <w:szCs w:val="24"/>
          <w:lang w:val="en-GB"/>
        </w:rPr>
      </w:pPr>
    </w:p>
    <w:p w:rsidR="1FB97253" w:rsidP="1FB97253" w:rsidRDefault="1FB97253" w14:paraId="0FF03561" w14:textId="0B61F859">
      <w:pPr>
        <w:spacing w:after="0" w:line="240" w:lineRule="auto"/>
        <w:jc w:val="left"/>
        <w:rPr>
          <w:rFonts w:ascii="Calibri" w:hAnsi="Calibri" w:eastAsia="Calibri" w:cs="Calibri"/>
          <w:noProof w:val="0"/>
          <w:color w:val="0070C0"/>
          <w:sz w:val="28"/>
          <w:szCs w:val="28"/>
          <w:lang w:val="en-GB"/>
        </w:rPr>
      </w:pPr>
    </w:p>
    <w:p w:rsidR="564C466E" w:rsidP="1FB97253" w:rsidRDefault="564C466E" w14:paraId="025E3C25" w14:textId="0ED48C3B">
      <w:pPr>
        <w:spacing w:after="0" w:line="240" w:lineRule="auto"/>
        <w:jc w:val="center"/>
        <w:rPr>
          <w:rFonts w:ascii="Calibri" w:hAnsi="Calibri" w:eastAsia="Calibri" w:cs="Calibri"/>
          <w:noProof w:val="0"/>
          <w:sz w:val="24"/>
          <w:szCs w:val="24"/>
          <w:lang w:val="en-GB"/>
        </w:rPr>
      </w:pPr>
      <w:r w:rsidR="564C466E">
        <w:drawing>
          <wp:inline wp14:editId="787B78ED" wp14:anchorId="24F6EAF3">
            <wp:extent cx="4572000" cy="1400175"/>
            <wp:effectExtent l="0" t="0" r="0" b="0"/>
            <wp:docPr id="1163157079" name="" title=""/>
            <wp:cNvGraphicFramePr>
              <a:graphicFrameLocks noChangeAspect="1"/>
            </wp:cNvGraphicFramePr>
            <a:graphic>
              <a:graphicData uri="http://schemas.openxmlformats.org/drawingml/2006/picture">
                <pic:pic>
                  <pic:nvPicPr>
                    <pic:cNvPr id="0" name=""/>
                    <pic:cNvPicPr/>
                  </pic:nvPicPr>
                  <pic:blipFill>
                    <a:blip r:embed="Ra187c6a3841a493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1400175"/>
                    </a:xfrm>
                    <a:prstGeom prst="rect">
                      <a:avLst/>
                    </a:prstGeom>
                  </pic:spPr>
                </pic:pic>
              </a:graphicData>
            </a:graphic>
          </wp:inline>
        </w:drawing>
      </w:r>
    </w:p>
    <w:p w:rsidR="1FB97253" w:rsidP="1FB97253" w:rsidRDefault="1FB97253" w14:paraId="72393CE9" w14:textId="10F60EA1">
      <w:pPr>
        <w:tabs>
          <w:tab w:val="left" w:leader="none" w:pos="4010"/>
        </w:tabs>
        <w:spacing w:after="0" w:line="240" w:lineRule="auto"/>
        <w:rPr>
          <w:rFonts w:ascii="Calibri" w:hAnsi="Calibri" w:eastAsia="Calibri" w:cs="Calibri"/>
          <w:noProof w:val="0"/>
          <w:sz w:val="24"/>
          <w:szCs w:val="24"/>
          <w:lang w:val="en-GB"/>
        </w:rPr>
      </w:pPr>
    </w:p>
    <w:p w:rsidR="1FB97253" w:rsidP="1FB97253" w:rsidRDefault="1FB97253" w14:paraId="216C7C25" w14:textId="40993C3C">
      <w:pPr>
        <w:tabs>
          <w:tab w:val="left" w:leader="none" w:pos="5377"/>
        </w:tabs>
        <w:spacing w:after="0" w:line="240" w:lineRule="auto"/>
        <w:rPr>
          <w:rFonts w:ascii="Calibri" w:hAnsi="Calibri" w:eastAsia="Calibri" w:cs="Calibri"/>
          <w:noProof w:val="0"/>
          <w:sz w:val="24"/>
          <w:szCs w:val="24"/>
          <w:lang w:val="en-GB"/>
        </w:rPr>
      </w:pPr>
    </w:p>
    <w:p w:rsidR="1FB97253" w:rsidP="1FB97253" w:rsidRDefault="1FB97253" w14:paraId="29A64528" w14:textId="19FC7AA2">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2CEF74C"/>
  <w15:docId w15:val="{30a0ae0e-fef2-4805-a4ce-43b663a00100}"/>
  <w:rsids>
    <w:rsidRoot w:val="42CEF74C"/>
    <w:rsid w:val="0EE53742"/>
    <w:rsid w:val="10DC589E"/>
    <w:rsid w:val="194ED5F7"/>
    <w:rsid w:val="1FB97253"/>
    <w:rsid w:val="20B3FBAE"/>
    <w:rsid w:val="259064CA"/>
    <w:rsid w:val="306668B4"/>
    <w:rsid w:val="32247725"/>
    <w:rsid w:val="37A8BF48"/>
    <w:rsid w:val="37CA9558"/>
    <w:rsid w:val="3CEA1B9C"/>
    <w:rsid w:val="3F67712E"/>
    <w:rsid w:val="400C1484"/>
    <w:rsid w:val="408CAB83"/>
    <w:rsid w:val="40A72C20"/>
    <w:rsid w:val="42CEF74C"/>
    <w:rsid w:val="44FB7DFA"/>
    <w:rsid w:val="4A1233ED"/>
    <w:rsid w:val="4E3B9E69"/>
    <w:rsid w:val="533BA805"/>
    <w:rsid w:val="564C466E"/>
    <w:rsid w:val="58F36971"/>
    <w:rsid w:val="5D8A981B"/>
    <w:rsid w:val="5F26687C"/>
    <w:rsid w:val="5FD66370"/>
    <w:rsid w:val="60B9A1EB"/>
    <w:rsid w:val="661F0469"/>
    <w:rsid w:val="6C9BBE1B"/>
    <w:rsid w:val="71F20607"/>
    <w:rsid w:val="77008F21"/>
    <w:rsid w:val="77366354"/>
    <w:rsid w:val="7A4D5633"/>
    <w:rsid w:val="7A564A4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3a1597b37ae46cd" /><Relationship Type="http://schemas.openxmlformats.org/officeDocument/2006/relationships/image" Target="/media/image4.png" Id="R41ea457db91a427a" /><Relationship Type="http://schemas.openxmlformats.org/officeDocument/2006/relationships/image" Target="/media/image5.png" Id="R27bed5691a1a4865" /><Relationship Type="http://schemas.openxmlformats.org/officeDocument/2006/relationships/hyperlink" Target="https://www.publicengagement.ac.uk/support-engagement/strategy-and-planning/edge-tool" TargetMode="External" Id="R090f02bda08442ea" /><Relationship Type="http://schemas.openxmlformats.org/officeDocument/2006/relationships/image" Target="/media/image6.png" Id="Ra187c6a3841a49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B38B2B0802949BCA4DFAEB4047130" ma:contentTypeVersion="12" ma:contentTypeDescription="Create a new document." ma:contentTypeScope="" ma:versionID="f7992e54db70f0c214504c1935fd8038">
  <xsd:schema xmlns:xsd="http://www.w3.org/2001/XMLSchema" xmlns:xs="http://www.w3.org/2001/XMLSchema" xmlns:p="http://schemas.microsoft.com/office/2006/metadata/properties" xmlns:ns2="3eaf0ee6-2e59-4ce4-a17e-bc3a9dc88309" xmlns:ns3="3d5075da-bc97-4890-8634-192c5c75f78c" targetNamespace="http://schemas.microsoft.com/office/2006/metadata/properties" ma:root="true" ma:fieldsID="a4abe498ff5814f0f754c0ea125eea8e" ns2:_="" ns3:_="">
    <xsd:import namespace="3eaf0ee6-2e59-4ce4-a17e-bc3a9dc88309"/>
    <xsd:import namespace="3d5075da-bc97-4890-8634-192c5c75f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f0ee6-2e59-4ce4-a17e-bc3a9dc88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075da-bc97-4890-8634-192c5c75f7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36378-6935-48B8-BA4D-0A101C5EF2C0}"/>
</file>

<file path=customXml/itemProps2.xml><?xml version="1.0" encoding="utf-8"?>
<ds:datastoreItem xmlns:ds="http://schemas.openxmlformats.org/officeDocument/2006/customXml" ds:itemID="{00430759-6202-4F43-AE89-11A571888BF1}"/>
</file>

<file path=customXml/itemProps3.xml><?xml version="1.0" encoding="utf-8"?>
<ds:datastoreItem xmlns:ds="http://schemas.openxmlformats.org/officeDocument/2006/customXml" ds:itemID="{88DABF04-D0CB-41A7-B1B2-856325B6D7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Smyth (Research Services)</dc:creator>
  <cp:keywords/>
  <dc:description/>
  <cp:lastModifiedBy>Hanna Smyth (Research Services)</cp:lastModifiedBy>
  <cp:revision>5</cp:revision>
  <dcterms:created xsi:type="dcterms:W3CDTF">2021-01-07T16:04:31Z</dcterms:created>
  <dcterms:modified xsi:type="dcterms:W3CDTF">2021-01-08T10:38:26Z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0x010100966B38B2B0802949BCA4DFAEB4047130</vt:lpwstr>
  </property>
</Properties>
</file>